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4F52" w:rsidR="00DB5F2C" w:rsidRDefault="000B29C7" w14:paraId="6B329966" w14:textId="77777777">
      <w:pPr>
        <w:jc w:val="center"/>
        <w:rPr>
          <w:b/>
          <w:bCs/>
          <w:vanish/>
          <w:color w:val="008000"/>
        </w:rPr>
      </w:pPr>
      <w:r w:rsidRPr="00654F52">
        <w:rPr>
          <w:rFonts w:ascii="Helvetica" w:hAnsi="Helvetica"/>
          <w:b/>
          <w:bCs/>
          <w:vanish/>
          <w:color w:val="008000"/>
        </w:rPr>
        <w:t>OM-RI-</w:t>
      </w:r>
      <w:r w:rsidRPr="00654F52" w:rsidR="000C0CFE">
        <w:rPr>
          <w:b/>
          <w:bCs/>
          <w:vanish/>
          <w:color w:val="008000"/>
        </w:rPr>
        <w:t>32</w:t>
      </w:r>
      <w:r w:rsidRPr="00654F52" w:rsidR="00294C7A">
        <w:rPr>
          <w:b/>
          <w:bCs/>
          <w:vanish/>
          <w:color w:val="008000"/>
        </w:rPr>
        <w:t xml:space="preserve"> </w:t>
      </w:r>
      <w:r w:rsidRPr="00654F52" w:rsidR="000C0CFE">
        <w:rPr>
          <w:b/>
          <w:bCs/>
          <w:vanish/>
          <w:color w:val="008000"/>
        </w:rPr>
        <w:t>0113.0</w:t>
      </w:r>
      <w:r w:rsidRPr="00654F52" w:rsidR="00157624">
        <w:rPr>
          <w:b/>
          <w:bCs/>
          <w:vanish/>
          <w:color w:val="008000"/>
        </w:rPr>
        <w:t>6</w:t>
      </w:r>
      <w:r w:rsidRPr="00654F52" w:rsidR="00BB5F93">
        <w:rPr>
          <w:b/>
          <w:bCs/>
          <w:vanish/>
          <w:color w:val="008000"/>
        </w:rPr>
        <w:t>-SUP</w:t>
      </w:r>
      <w:r w:rsidRPr="00654F52" w:rsidR="00DB5F2C">
        <w:rPr>
          <w:b/>
          <w:bCs/>
          <w:vanish/>
          <w:color w:val="008000"/>
        </w:rPr>
        <w:t>.</w:t>
      </w:r>
      <w:r w:rsidRPr="00654F52" w:rsidR="00976417">
        <w:rPr>
          <w:b/>
          <w:bCs/>
          <w:vanish/>
          <w:color w:val="008000"/>
        </w:rPr>
        <w:t>doc</w:t>
      </w:r>
      <w:r w:rsidRPr="00654F52" w:rsidR="00852CE6">
        <w:rPr>
          <w:b/>
          <w:bCs/>
          <w:vanish/>
          <w:color w:val="008000"/>
        </w:rPr>
        <w:t>x</w:t>
      </w:r>
    </w:p>
    <w:p w:rsidRPr="00654F52" w:rsidR="00DB5F2C" w:rsidRDefault="00DB5F2C" w14:paraId="2455BBED" w14:textId="77777777">
      <w:pPr>
        <w:jc w:val="center"/>
        <w:rPr>
          <w:vanish/>
          <w:color w:val="FF0000"/>
        </w:rPr>
      </w:pPr>
      <w:r w:rsidRPr="00654F52">
        <w:rPr>
          <w:b/>
          <w:bCs/>
          <w:vanish/>
          <w:color w:val="FF0000"/>
        </w:rPr>
        <w:t xml:space="preserve">ASPHALT  PAVING  SURFACE  TREATMENT:  </w:t>
      </w:r>
      <w:r w:rsidRPr="00654F52" w:rsidR="00157624">
        <w:rPr>
          <w:b/>
          <w:bCs/>
          <w:vanish/>
          <w:color w:val="FF0000"/>
        </w:rPr>
        <w:t>Chip</w:t>
      </w:r>
      <w:r w:rsidRPr="00654F52">
        <w:rPr>
          <w:b/>
          <w:bCs/>
          <w:vanish/>
          <w:color w:val="FF0000"/>
        </w:rPr>
        <w:t xml:space="preserve">  </w:t>
      </w:r>
      <w:r w:rsidRPr="00654F52" w:rsidR="00DF4938">
        <w:rPr>
          <w:b/>
          <w:bCs/>
          <w:vanish/>
          <w:color w:val="FF0000"/>
        </w:rPr>
        <w:t>Seal</w:t>
      </w:r>
      <w:r w:rsidRPr="00654F52" w:rsidR="00157624">
        <w:rPr>
          <w:b/>
          <w:bCs/>
          <w:vanish/>
          <w:color w:val="FF0000"/>
        </w:rPr>
        <w:t xml:space="preserve"> (Single Bituminous Surface Treatment)</w:t>
      </w:r>
    </w:p>
    <w:p w:rsidRPr="00654F52" w:rsidR="00C0051E" w:rsidP="00C0051E" w:rsidRDefault="00C0051E" w14:paraId="672A6659" w14:textId="77777777">
      <w:pPr>
        <w:rPr>
          <w:vanish/>
          <w:color w:val="FF0000"/>
          <w:sz w:val="16"/>
          <w:szCs w:val="16"/>
        </w:rPr>
      </w:pPr>
    </w:p>
    <w:tbl>
      <w:tblPr>
        <w:tblW w:w="0" w:type="auto"/>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1"/>
        <w:gridCol w:w="624"/>
        <w:gridCol w:w="8895"/>
      </w:tblGrid>
      <w:tr w:rsidRPr="00654F52" w:rsidR="00C0051E" w:rsidTr="003A2DA0" w14:paraId="0E056495" w14:textId="77777777">
        <w:trPr>
          <w:trHeight w:val="287"/>
          <w:hidden/>
        </w:trPr>
        <w:tc>
          <w:tcPr>
            <w:tcW w:w="10188"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654F52" w:rsidR="00C0051E" w:rsidP="003A2DA0" w:rsidRDefault="00C0051E" w14:paraId="4C872E7A" w14:textId="77777777">
            <w:pPr>
              <w:jc w:val="center"/>
              <w:rPr>
                <w:b/>
                <w:vanish/>
                <w:color w:val="FF0000"/>
              </w:rPr>
            </w:pPr>
            <w:r w:rsidRPr="00654F52">
              <w:rPr>
                <w:b/>
                <w:vanish/>
                <w:color w:val="FF0000"/>
              </w:rPr>
              <w:t>SECTION USAGE MATRIX</w:t>
            </w:r>
          </w:p>
        </w:tc>
      </w:tr>
      <w:tr w:rsidRPr="00654F52" w:rsidR="00C0051E" w:rsidTr="003A2DA0" w14:paraId="396B7D48" w14:textId="77777777">
        <w:trPr>
          <w:trHeight w:val="278"/>
          <w:hidden/>
        </w:trPr>
        <w:tc>
          <w:tcPr>
            <w:tcW w:w="535" w:type="dxa"/>
            <w:tcBorders>
              <w:top w:val="single" w:color="auto" w:sz="8" w:space="0"/>
              <w:left w:val="single" w:color="auto" w:sz="12" w:space="0"/>
              <w:bottom w:val="single" w:color="auto" w:sz="2" w:space="0"/>
              <w:right w:val="single" w:color="auto" w:sz="2" w:space="0"/>
            </w:tcBorders>
            <w:shd w:val="clear" w:color="auto" w:fill="auto"/>
            <w:vAlign w:val="center"/>
          </w:tcPr>
          <w:p w:rsidRPr="00654F52" w:rsidR="00C0051E" w:rsidP="003A2DA0" w:rsidRDefault="00C0051E" w14:paraId="37AAF844" w14:textId="77777777">
            <w:pPr>
              <w:rPr>
                <w:vanish/>
                <w:color w:val="808080" w:themeColor="background1" w:themeShade="80"/>
                <w:sz w:val="16"/>
                <w:szCs w:val="16"/>
              </w:rPr>
            </w:pPr>
            <w:r w:rsidRPr="00654F52">
              <w:rPr>
                <w:vanish/>
                <w:color w:val="808080" w:themeColor="background1" w:themeShade="80"/>
                <w:sz w:val="16"/>
                <w:szCs w:val="16"/>
              </w:rPr>
              <w:t>C</w:t>
            </w:r>
          </w:p>
        </w:tc>
        <w:tc>
          <w:tcPr>
            <w:tcW w:w="630" w:type="dxa"/>
            <w:tcBorders>
              <w:top w:val="single" w:color="auto" w:sz="8" w:space="0"/>
              <w:left w:val="single" w:color="auto" w:sz="2" w:space="0"/>
              <w:bottom w:val="single" w:color="auto" w:sz="2" w:space="0"/>
              <w:right w:val="single" w:color="auto" w:sz="2" w:space="0"/>
            </w:tcBorders>
            <w:shd w:val="clear" w:color="auto" w:fill="auto"/>
            <w:vAlign w:val="center"/>
          </w:tcPr>
          <w:p w:rsidRPr="00654F52" w:rsidR="00C0051E" w:rsidP="003A2DA0" w:rsidRDefault="00C0051E" w14:paraId="146E8121" w14:textId="77777777">
            <w:pPr>
              <w:rPr>
                <w:vanish/>
                <w:color w:val="808080" w:themeColor="background1" w:themeShade="80"/>
                <w:sz w:val="16"/>
                <w:szCs w:val="16"/>
              </w:rPr>
            </w:pPr>
            <w:r w:rsidRPr="00654F52">
              <w:rPr>
                <w:vanish/>
                <w:color w:val="808080" w:themeColor="background1" w:themeShade="80"/>
                <w:sz w:val="16"/>
                <w:szCs w:val="16"/>
              </w:rPr>
              <w:t>NA</w:t>
            </w:r>
          </w:p>
        </w:tc>
        <w:tc>
          <w:tcPr>
            <w:tcW w:w="9023" w:type="dxa"/>
            <w:tcBorders>
              <w:top w:val="single" w:color="auto" w:sz="8" w:space="0"/>
              <w:left w:val="single" w:color="auto" w:sz="2" w:space="0"/>
              <w:bottom w:val="single" w:color="auto" w:sz="2" w:space="0"/>
              <w:right w:val="single" w:color="auto" w:sz="12" w:space="0"/>
            </w:tcBorders>
            <w:shd w:val="clear" w:color="auto" w:fill="auto"/>
            <w:vAlign w:val="center"/>
          </w:tcPr>
          <w:p w:rsidRPr="00654F52" w:rsidR="00C0051E" w:rsidP="003A2DA0" w:rsidRDefault="00C0051E" w14:paraId="644E4EEB" w14:textId="77777777">
            <w:pPr>
              <w:rPr>
                <w:vanish/>
                <w:color w:val="808080" w:themeColor="background1" w:themeShade="80"/>
                <w:sz w:val="16"/>
                <w:szCs w:val="16"/>
              </w:rPr>
            </w:pPr>
            <w:r w:rsidRPr="00654F52">
              <w:rPr>
                <w:vanish/>
                <w:color w:val="808080" w:themeColor="background1" w:themeShade="80"/>
                <w:sz w:val="16"/>
                <w:szCs w:val="16"/>
              </w:rPr>
              <w:t>Seminary and Small Institute Standard Plan (CHURCH EDUCATION SYSTEM) - New Project</w:t>
            </w:r>
          </w:p>
        </w:tc>
      </w:tr>
      <w:tr w:rsidRPr="00654F52" w:rsidR="00C0051E" w:rsidTr="003A2DA0" w14:paraId="2F4B19A6"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654F52" w:rsidR="00C0051E" w:rsidP="003A2DA0" w:rsidRDefault="00C0051E" w14:paraId="60513D13" w14:textId="77777777">
            <w:pPr>
              <w:rPr>
                <w:vanish/>
                <w:color w:val="808080" w:themeColor="background1" w:themeShade="80"/>
                <w:sz w:val="16"/>
                <w:szCs w:val="16"/>
              </w:rPr>
            </w:pPr>
            <w:r w:rsidRPr="00654F52">
              <w:rPr>
                <w:vanish/>
                <w:color w:val="808080" w:themeColor="background1" w:themeShade="80"/>
                <w:sz w:val="16"/>
                <w:szCs w:val="16"/>
              </w:rPr>
              <w:t>SM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654F52" w:rsidR="00C0051E" w:rsidP="003A2DA0" w:rsidRDefault="00C0051E" w14:paraId="0E95CDC1" w14:textId="77777777">
            <w:pPr>
              <w:rPr>
                <w:vanish/>
                <w:color w:val="808080" w:themeColor="background1" w:themeShade="80"/>
                <w:sz w:val="16"/>
                <w:szCs w:val="16"/>
              </w:rPr>
            </w:pPr>
            <w:r w:rsidRPr="00654F52">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654F52" w:rsidR="00C0051E" w:rsidP="003A2DA0" w:rsidRDefault="00C0051E" w14:paraId="5B6CEEC0" w14:textId="77777777">
            <w:pPr>
              <w:rPr>
                <w:vanish/>
                <w:color w:val="808080" w:themeColor="background1" w:themeShade="80"/>
                <w:sz w:val="16"/>
                <w:szCs w:val="16"/>
              </w:rPr>
            </w:pPr>
            <w:r w:rsidRPr="00654F52">
              <w:rPr>
                <w:vanish/>
                <w:color w:val="808080" w:themeColor="background1" w:themeShade="80"/>
                <w:sz w:val="16"/>
                <w:szCs w:val="16"/>
              </w:rPr>
              <w:t>Standard MEETINGHOUSE and PHASED MEETINGHOUSE Standard Plan - New Project</w:t>
            </w:r>
          </w:p>
        </w:tc>
      </w:tr>
      <w:tr w:rsidRPr="00654F52" w:rsidR="00C0051E" w:rsidTr="003A2DA0" w14:paraId="0187598C"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654F52" w:rsidR="00C0051E" w:rsidP="003A2DA0" w:rsidRDefault="00C0051E" w14:paraId="3AA28345" w14:textId="77777777">
            <w:pPr>
              <w:rPr>
                <w:vanish/>
                <w:color w:val="008000"/>
                <w:sz w:val="16"/>
                <w:szCs w:val="16"/>
              </w:rPr>
            </w:pPr>
            <w:r w:rsidRPr="00654F52">
              <w:rPr>
                <w:vanish/>
                <w:color w:val="008000"/>
                <w:sz w:val="16"/>
                <w:szCs w:val="16"/>
              </w:rPr>
              <w:t xml:space="preserve"> R</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654F52" w:rsidR="00C0051E" w:rsidP="003A2DA0" w:rsidRDefault="00C0051E" w14:paraId="71E0BBA3" w14:textId="77777777">
            <w:pPr>
              <w:rPr>
                <w:vanish/>
                <w:color w:val="008000"/>
                <w:sz w:val="16"/>
                <w:szCs w:val="16"/>
              </w:rPr>
            </w:pPr>
            <w:r w:rsidRPr="00654F52">
              <w:rPr>
                <w:vanish/>
                <w:color w:val="008000"/>
                <w:sz w:val="16"/>
                <w:szCs w:val="16"/>
              </w:rPr>
              <w:t>SUP</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654F52" w:rsidR="00C0051E" w:rsidP="003A2DA0" w:rsidRDefault="00C0051E" w14:paraId="5ED8C5FC" w14:textId="77777777">
            <w:pPr>
              <w:rPr>
                <w:vanish/>
                <w:color w:val="008000"/>
                <w:sz w:val="16"/>
                <w:szCs w:val="16"/>
              </w:rPr>
            </w:pPr>
            <w:r w:rsidRPr="00654F52">
              <w:rPr>
                <w:vanish/>
                <w:color w:val="008000"/>
                <w:sz w:val="16"/>
                <w:szCs w:val="16"/>
              </w:rPr>
              <w:t>OM/RI (REPLACEMENT &amp; IMPROVEMENT) for Existing Meetinghouse / Seminary and Institute Project</w:t>
            </w:r>
          </w:p>
        </w:tc>
      </w:tr>
      <w:tr w:rsidRPr="00654F52" w:rsidR="00C0051E" w:rsidTr="003A2DA0" w14:paraId="4B59FCB7"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654F52" w:rsidR="00C0051E" w:rsidP="003A2DA0" w:rsidRDefault="00C0051E" w14:paraId="34BB7BCA" w14:textId="77777777">
            <w:pPr>
              <w:rPr>
                <w:vanish/>
                <w:color w:val="808080" w:themeColor="background1" w:themeShade="80"/>
                <w:sz w:val="16"/>
                <w:szCs w:val="16"/>
              </w:rPr>
            </w:pPr>
            <w:r w:rsidRPr="00654F52">
              <w:rPr>
                <w:vanish/>
                <w:color w:val="808080" w:themeColor="background1" w:themeShade="80"/>
                <w:sz w:val="16"/>
                <w:szCs w:val="16"/>
              </w:rPr>
              <w:t>CM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654F52" w:rsidR="00C0051E" w:rsidP="003A2DA0" w:rsidRDefault="00C0051E" w14:paraId="12995319" w14:textId="77777777">
            <w:pPr>
              <w:rPr>
                <w:vanish/>
                <w:color w:val="808080" w:themeColor="background1" w:themeShade="80"/>
                <w:sz w:val="16"/>
                <w:szCs w:val="16"/>
              </w:rPr>
            </w:pPr>
            <w:r w:rsidRPr="00654F52">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654F52" w:rsidR="00C0051E" w:rsidP="003A2DA0" w:rsidRDefault="00C0051E" w14:paraId="7655A035" w14:textId="77777777">
            <w:pPr>
              <w:rPr>
                <w:vanish/>
                <w:color w:val="808080" w:themeColor="background1" w:themeShade="80"/>
                <w:sz w:val="16"/>
                <w:szCs w:val="16"/>
              </w:rPr>
            </w:pPr>
            <w:r w:rsidRPr="00654F52">
              <w:rPr>
                <w:vanish/>
                <w:color w:val="808080" w:themeColor="background1" w:themeShade="80"/>
                <w:sz w:val="16"/>
                <w:szCs w:val="16"/>
              </w:rPr>
              <w:t>Meetinghouse and Phased Meetinghouse Standard Plan with S&amp;I MODULE ADDITION - New Project</w:t>
            </w:r>
          </w:p>
        </w:tc>
      </w:tr>
      <w:tr w:rsidRPr="00654F52" w:rsidR="00C0051E" w:rsidTr="003A2DA0" w14:paraId="4AEE9E71" w14:textId="77777777">
        <w:trPr>
          <w:trHeight w:val="260"/>
          <w:hidden/>
        </w:trPr>
        <w:tc>
          <w:tcPr>
            <w:tcW w:w="535" w:type="dxa"/>
            <w:tcBorders>
              <w:top w:val="single" w:color="auto" w:sz="2" w:space="0"/>
              <w:left w:val="single" w:color="auto" w:sz="12" w:space="0"/>
              <w:bottom w:val="single" w:color="auto" w:sz="4" w:space="0"/>
              <w:right w:val="single" w:color="auto" w:sz="2" w:space="0"/>
            </w:tcBorders>
            <w:shd w:val="clear" w:color="auto" w:fill="auto"/>
            <w:vAlign w:val="center"/>
          </w:tcPr>
          <w:p w:rsidRPr="00654F52" w:rsidR="00C0051E" w:rsidP="003A2DA0" w:rsidRDefault="00C0051E" w14:paraId="7D853DDE" w14:textId="77777777">
            <w:pPr>
              <w:rPr>
                <w:vanish/>
                <w:color w:val="808080" w:themeColor="background1" w:themeShade="80"/>
                <w:sz w:val="16"/>
                <w:szCs w:val="16"/>
              </w:rPr>
            </w:pPr>
            <w:r w:rsidRPr="00654F52">
              <w:rPr>
                <w:vanish/>
                <w:color w:val="808080" w:themeColor="background1" w:themeShade="80"/>
                <w:sz w:val="16"/>
                <w:szCs w:val="16"/>
              </w:rPr>
              <w:t>SI</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654F52" w:rsidR="00C0051E" w:rsidP="003A2DA0" w:rsidRDefault="00C0051E" w14:paraId="391525AD" w14:textId="77777777">
            <w:pPr>
              <w:rPr>
                <w:vanish/>
                <w:color w:val="808080" w:themeColor="background1" w:themeShade="80"/>
                <w:sz w:val="16"/>
                <w:szCs w:val="16"/>
              </w:rPr>
            </w:pPr>
            <w:r w:rsidRPr="00654F52">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654F52" w:rsidR="00C0051E" w:rsidP="003A2DA0" w:rsidRDefault="00C0051E" w14:paraId="1D6C6860" w14:textId="77777777">
            <w:pPr>
              <w:rPr>
                <w:vanish/>
                <w:color w:val="808080" w:themeColor="background1" w:themeShade="80"/>
                <w:sz w:val="16"/>
                <w:szCs w:val="16"/>
              </w:rPr>
            </w:pPr>
            <w:r w:rsidRPr="00654F52">
              <w:rPr>
                <w:vanish/>
                <w:color w:val="808080" w:themeColor="background1" w:themeShade="80"/>
                <w:sz w:val="16"/>
                <w:szCs w:val="16"/>
              </w:rPr>
              <w:t>S&amp;I MODULE Addition to Existing Meetinghouse Building</w:t>
            </w:r>
          </w:p>
        </w:tc>
      </w:tr>
      <w:tr w:rsidRPr="00654F52" w:rsidR="00C0051E" w:rsidTr="003A2DA0" w14:paraId="122AF9D9" w14:textId="77777777">
        <w:trPr>
          <w:trHeight w:val="260"/>
          <w:hidden/>
        </w:trPr>
        <w:tc>
          <w:tcPr>
            <w:tcW w:w="535" w:type="dxa"/>
            <w:tcBorders>
              <w:top w:val="single" w:color="auto" w:sz="4" w:space="0"/>
              <w:left w:val="single" w:color="auto" w:sz="12" w:space="0"/>
              <w:bottom w:val="single" w:color="auto" w:sz="2" w:space="0"/>
              <w:right w:val="single" w:color="auto" w:sz="2" w:space="0"/>
            </w:tcBorders>
            <w:shd w:val="clear" w:color="auto" w:fill="auto"/>
            <w:vAlign w:val="center"/>
          </w:tcPr>
          <w:p w:rsidRPr="00654F52" w:rsidR="00C0051E" w:rsidP="003A2DA0" w:rsidRDefault="00C0051E" w14:paraId="3230A878" w14:textId="77777777">
            <w:pPr>
              <w:rPr>
                <w:vanish/>
                <w:color w:val="808080" w:themeColor="background1" w:themeShade="80"/>
                <w:sz w:val="16"/>
                <w:szCs w:val="16"/>
              </w:rPr>
            </w:pPr>
            <w:r w:rsidRPr="00654F52">
              <w:rPr>
                <w:vanish/>
                <w:color w:val="808080" w:themeColor="background1" w:themeShade="80"/>
                <w:sz w:val="16"/>
                <w:szCs w:val="16"/>
              </w:rPr>
              <w:t>MO</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654F52" w:rsidR="00C0051E" w:rsidP="003A2DA0" w:rsidRDefault="00C0051E" w14:paraId="680296A4" w14:textId="77777777">
            <w:pPr>
              <w:rPr>
                <w:vanish/>
                <w:color w:val="808080" w:themeColor="background1" w:themeShade="80"/>
                <w:sz w:val="16"/>
                <w:szCs w:val="16"/>
              </w:rPr>
            </w:pPr>
            <w:r w:rsidRPr="00654F52">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654F52" w:rsidR="00C0051E" w:rsidP="003A2DA0" w:rsidRDefault="00C0051E" w14:paraId="0BEB3950" w14:textId="77777777">
            <w:pPr>
              <w:rPr>
                <w:vanish/>
                <w:color w:val="808080" w:themeColor="background1" w:themeShade="80"/>
                <w:sz w:val="16"/>
                <w:szCs w:val="16"/>
              </w:rPr>
            </w:pPr>
            <w:r w:rsidRPr="00654F52">
              <w:rPr>
                <w:vanish/>
                <w:color w:val="808080" w:themeColor="background1" w:themeShade="80"/>
                <w:sz w:val="16"/>
                <w:szCs w:val="16"/>
              </w:rPr>
              <w:t>MISSION OFFICE MODULE Addition to Existing Meetinghouse Building</w:t>
            </w:r>
          </w:p>
        </w:tc>
      </w:tr>
      <w:tr w:rsidRPr="00654F52" w:rsidR="00C0051E" w:rsidTr="003A2DA0" w14:paraId="3D92F6A2"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654F52" w:rsidR="00C0051E" w:rsidP="003A2DA0" w:rsidRDefault="00C0051E" w14:paraId="52891149" w14:textId="77777777">
            <w:pPr>
              <w:rPr>
                <w:vanish/>
                <w:color w:val="808080" w:themeColor="background1" w:themeShade="80"/>
                <w:sz w:val="16"/>
                <w:szCs w:val="16"/>
              </w:rPr>
            </w:pPr>
            <w:r w:rsidRPr="00654F52">
              <w:rPr>
                <w:vanish/>
                <w:color w:val="808080" w:themeColor="background1" w:themeShade="80"/>
                <w:sz w:val="16"/>
                <w:szCs w:val="16"/>
              </w:rPr>
              <w:t>UM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654F52" w:rsidR="00C0051E" w:rsidP="003A2DA0" w:rsidRDefault="00C0051E" w14:paraId="27316406" w14:textId="77777777">
            <w:pPr>
              <w:rPr>
                <w:vanish/>
                <w:color w:val="808080" w:themeColor="background1" w:themeShade="80"/>
                <w:sz w:val="16"/>
                <w:szCs w:val="16"/>
              </w:rPr>
            </w:pPr>
            <w:r w:rsidRPr="00654F52">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654F52" w:rsidR="00C0051E" w:rsidP="003A2DA0" w:rsidRDefault="00C0051E" w14:paraId="76182648" w14:textId="77777777">
            <w:pPr>
              <w:rPr>
                <w:vanish/>
                <w:color w:val="808080" w:themeColor="background1" w:themeShade="80"/>
                <w:sz w:val="16"/>
                <w:szCs w:val="16"/>
              </w:rPr>
            </w:pPr>
            <w:r w:rsidRPr="00654F52">
              <w:rPr>
                <w:vanish/>
                <w:color w:val="808080" w:themeColor="background1" w:themeShade="80"/>
                <w:sz w:val="16"/>
                <w:szCs w:val="16"/>
              </w:rPr>
              <w:t>URBAN MEETINGHOUSE for Custom Meetinghouse - New or Addition Project</w:t>
            </w:r>
          </w:p>
        </w:tc>
      </w:tr>
      <w:tr w:rsidRPr="00654F52" w:rsidR="00C0051E" w:rsidTr="003A2DA0" w14:paraId="73F97EF7"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654F52" w:rsidR="00C0051E" w:rsidP="003A2DA0" w:rsidRDefault="00C0051E" w14:paraId="326531C7" w14:textId="77777777">
            <w:pPr>
              <w:rPr>
                <w:vanish/>
                <w:color w:val="808080" w:themeColor="background1" w:themeShade="80"/>
                <w:sz w:val="16"/>
                <w:szCs w:val="16"/>
              </w:rPr>
            </w:pPr>
            <w:r w:rsidRPr="00654F52">
              <w:rPr>
                <w:vanish/>
                <w:color w:val="808080" w:themeColor="background1" w:themeShade="80"/>
                <w:sz w:val="16"/>
                <w:szCs w:val="16"/>
              </w:rPr>
              <w:t>FM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654F52" w:rsidR="00C0051E" w:rsidP="003A2DA0" w:rsidRDefault="00C0051E" w14:paraId="58D527FB" w14:textId="77777777">
            <w:pPr>
              <w:rPr>
                <w:vanish/>
                <w:color w:val="808080" w:themeColor="background1" w:themeShade="80"/>
                <w:sz w:val="16"/>
                <w:szCs w:val="16"/>
              </w:rPr>
            </w:pPr>
            <w:r w:rsidRPr="00654F52">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654F52" w:rsidR="00C0051E" w:rsidP="003A2DA0" w:rsidRDefault="00C0051E" w14:paraId="0A44F71D" w14:textId="77777777">
            <w:pPr>
              <w:rPr>
                <w:vanish/>
                <w:color w:val="808080" w:themeColor="background1" w:themeShade="80"/>
                <w:sz w:val="16"/>
                <w:szCs w:val="16"/>
              </w:rPr>
            </w:pPr>
            <w:r w:rsidRPr="00654F52">
              <w:rPr>
                <w:vanish/>
                <w:color w:val="808080" w:themeColor="background1" w:themeShade="80"/>
                <w:sz w:val="16"/>
                <w:szCs w:val="16"/>
              </w:rPr>
              <w:t>Small Maintenance Project specification for FACILITY MANAGER</w:t>
            </w:r>
          </w:p>
        </w:tc>
      </w:tr>
      <w:tr w:rsidRPr="00654F52" w:rsidR="00C0051E" w:rsidTr="003A2DA0" w14:paraId="0A37501D" w14:textId="77777777">
        <w:trPr>
          <w:trHeight w:val="260"/>
          <w:hidden/>
        </w:trPr>
        <w:tc>
          <w:tcPr>
            <w:tcW w:w="535" w:type="dxa"/>
            <w:tcBorders>
              <w:top w:val="single" w:color="auto" w:sz="2" w:space="0"/>
              <w:left w:val="single" w:color="auto" w:sz="12" w:space="0"/>
              <w:bottom w:val="single" w:color="auto" w:sz="12" w:space="0"/>
              <w:right w:val="single" w:color="auto" w:sz="2" w:space="0"/>
            </w:tcBorders>
            <w:shd w:val="clear" w:color="auto" w:fill="auto"/>
            <w:vAlign w:val="center"/>
          </w:tcPr>
          <w:p w:rsidRPr="00654F52" w:rsidR="00C0051E" w:rsidP="003A2DA0" w:rsidRDefault="00C0051E" w14:paraId="5DAB6C7B" w14:textId="77777777">
            <w:pPr>
              <w:rPr>
                <w:vanish/>
                <w:color w:val="808080" w:themeColor="background1" w:themeShade="80"/>
                <w:sz w:val="16"/>
                <w:szCs w:val="16"/>
              </w:rPr>
            </w:pPr>
          </w:p>
        </w:tc>
        <w:tc>
          <w:tcPr>
            <w:tcW w:w="630" w:type="dxa"/>
            <w:tcBorders>
              <w:top w:val="single" w:color="auto" w:sz="2" w:space="0"/>
              <w:left w:val="single" w:color="auto" w:sz="2" w:space="0"/>
              <w:bottom w:val="single" w:color="auto" w:sz="12" w:space="0"/>
              <w:right w:val="single" w:color="auto" w:sz="2" w:space="0"/>
            </w:tcBorders>
            <w:shd w:val="clear" w:color="auto" w:fill="auto"/>
            <w:vAlign w:val="center"/>
          </w:tcPr>
          <w:p w:rsidRPr="00654F52" w:rsidR="00C0051E" w:rsidP="003A2DA0" w:rsidRDefault="00C0051E" w14:paraId="02EB378F" w14:textId="77777777">
            <w:pPr>
              <w:rPr>
                <w:vanish/>
                <w:color w:val="808080" w:themeColor="background1" w:themeShade="80"/>
                <w:sz w:val="16"/>
                <w:szCs w:val="16"/>
              </w:rPr>
            </w:pPr>
          </w:p>
        </w:tc>
        <w:tc>
          <w:tcPr>
            <w:tcW w:w="9023" w:type="dxa"/>
            <w:tcBorders>
              <w:top w:val="single" w:color="auto" w:sz="2" w:space="0"/>
              <w:left w:val="single" w:color="auto" w:sz="2" w:space="0"/>
              <w:bottom w:val="single" w:color="auto" w:sz="12" w:space="0"/>
              <w:right w:val="single" w:color="auto" w:sz="12" w:space="0"/>
            </w:tcBorders>
            <w:shd w:val="clear" w:color="auto" w:fill="auto"/>
            <w:vAlign w:val="center"/>
          </w:tcPr>
          <w:p w:rsidRPr="00654F52" w:rsidR="00C0051E" w:rsidP="003A2DA0" w:rsidRDefault="00C0051E" w14:paraId="6A05A809" w14:textId="77777777">
            <w:pPr>
              <w:rPr>
                <w:vanish/>
                <w:color w:val="808080" w:themeColor="background1" w:themeShade="80"/>
                <w:sz w:val="16"/>
                <w:szCs w:val="16"/>
              </w:rPr>
            </w:pPr>
          </w:p>
        </w:tc>
      </w:tr>
    </w:tbl>
    <w:p w:rsidRPr="00654F52" w:rsidR="00C0051E" w:rsidP="00C0051E" w:rsidRDefault="00C0051E" w14:paraId="5A39BBE3" w14:textId="77777777">
      <w:pPr>
        <w:rPr>
          <w:vanish/>
          <w:color w:val="FF0000"/>
          <w:sz w:val="16"/>
          <w:szCs w:val="16"/>
        </w:rPr>
      </w:pPr>
    </w:p>
    <w:p w:rsidRPr="00654F52" w:rsidR="00503850" w:rsidP="00503850" w:rsidRDefault="00503850" w14:paraId="41C8F396" w14:textId="77777777">
      <w:pPr>
        <w:rPr>
          <w:b/>
          <w:vanish/>
          <w:color w:val="FF0000"/>
          <w:sz w:val="16"/>
        </w:rPr>
      </w:pPr>
    </w:p>
    <w:tbl>
      <w:tblPr>
        <w:tblW w:w="1019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748"/>
      </w:tblGrid>
      <w:tr w:rsidRPr="00654F52" w:rsidR="00503850" w:rsidTr="42C41F54" w14:paraId="17FE06D3" w14:textId="77777777">
        <w:trPr>
          <w:cantSplit/>
          <w:hidden/>
        </w:trPr>
        <w:tc>
          <w:tcPr>
            <w:tcW w:w="10195" w:type="dxa"/>
            <w:gridSpan w:val="3"/>
            <w:tcBorders>
              <w:top w:val="single" w:color="auto" w:sz="12" w:space="0"/>
              <w:left w:val="single" w:color="auto" w:sz="12" w:space="0"/>
              <w:bottom w:val="single" w:color="auto" w:sz="8" w:space="0"/>
              <w:right w:val="single" w:color="auto" w:sz="12" w:space="0"/>
            </w:tcBorders>
            <w:shd w:val="clear" w:color="auto" w:fill="auto"/>
            <w:tcMar/>
          </w:tcPr>
          <w:p w:rsidRPr="00654F52" w:rsidR="00503850" w:rsidP="00C52636" w:rsidRDefault="00503850" w14:paraId="481FDD37" w14:textId="77777777">
            <w:pPr>
              <w:jc w:val="center"/>
              <w:rPr>
                <w:b/>
                <w:vanish/>
                <w:color w:val="FF0000"/>
              </w:rPr>
            </w:pPr>
            <w:r w:rsidRPr="00654F52">
              <w:rPr>
                <w:b/>
                <w:vanish/>
                <w:color w:val="FF0000"/>
              </w:rPr>
              <w:t>MODIFICATION  LOG</w:t>
            </w:r>
          </w:p>
        </w:tc>
      </w:tr>
      <w:tr w:rsidRPr="00654F52" w:rsidR="00503850" w:rsidTr="42C41F54" w14:paraId="72403194"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Mar/>
          </w:tcPr>
          <w:p w:rsidRPr="00654F52" w:rsidR="00503850" w:rsidP="00C52636" w:rsidRDefault="00503850" w14:paraId="7B02AFC4" w14:textId="77777777">
            <w:pPr>
              <w:rPr>
                <w:vanish/>
                <w:color w:val="FF0000"/>
                <w:sz w:val="16"/>
              </w:rPr>
            </w:pPr>
            <w:r w:rsidRPr="00654F52">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Mar/>
          </w:tcPr>
          <w:p w:rsidRPr="00654F52" w:rsidR="00503850" w:rsidP="00C52636" w:rsidRDefault="00503850" w14:paraId="2AE34BE8" w14:textId="77777777">
            <w:pPr>
              <w:rPr>
                <w:vanish/>
                <w:color w:val="FF0000"/>
                <w:sz w:val="16"/>
              </w:rPr>
            </w:pPr>
            <w:r w:rsidRPr="00654F52">
              <w:rPr>
                <w:vanish/>
                <w:color w:val="FF0000"/>
                <w:sz w:val="16"/>
              </w:rPr>
              <w:t>SOURCE</w:t>
            </w:r>
          </w:p>
        </w:tc>
        <w:tc>
          <w:tcPr>
            <w:tcW w:w="7748" w:type="dxa"/>
            <w:tcBorders>
              <w:top w:val="single" w:color="auto" w:sz="8" w:space="0"/>
              <w:left w:val="single" w:color="auto" w:sz="2" w:space="0"/>
              <w:bottom w:val="single" w:color="auto" w:sz="2" w:space="0"/>
              <w:right w:val="single" w:color="auto" w:sz="12" w:space="0"/>
            </w:tcBorders>
            <w:shd w:val="clear" w:color="auto" w:fill="auto"/>
            <w:tcMar/>
          </w:tcPr>
          <w:p w:rsidRPr="00654F52" w:rsidR="00503850" w:rsidP="00C52636" w:rsidRDefault="00503850" w14:paraId="79B819BE" w14:textId="77777777">
            <w:pPr>
              <w:rPr>
                <w:vanish/>
                <w:color w:val="FF0000"/>
                <w:sz w:val="16"/>
              </w:rPr>
            </w:pPr>
            <w:r w:rsidRPr="00654F52">
              <w:rPr>
                <w:vanish/>
                <w:color w:val="FF0000"/>
                <w:sz w:val="16"/>
              </w:rPr>
              <w:t>DESCRIPTION</w:t>
            </w:r>
          </w:p>
        </w:tc>
      </w:tr>
      <w:tr w:rsidRPr="00654F52" w:rsidR="0011354A" w:rsidTr="42C41F54" w14:paraId="72A3D3EC" w14:textId="77777777">
        <w:trPr>
          <w:cantSplit/>
        </w:trPr>
        <w:tc>
          <w:tcPr>
            <w:tcW w:w="1015" w:type="dxa"/>
            <w:tcBorders>
              <w:top w:val="single" w:color="auto" w:sz="8" w:space="0"/>
              <w:left w:val="single" w:color="auto" w:sz="12" w:space="0"/>
              <w:bottom w:val="single" w:color="auto" w:sz="2" w:space="0"/>
              <w:right w:val="single" w:color="auto" w:sz="2" w:space="0"/>
            </w:tcBorders>
            <w:shd w:val="clear" w:color="auto" w:fill="auto"/>
            <w:tcMar/>
          </w:tcPr>
          <w:p w:rsidRPr="00654F52" w:rsidR="0011354A" w:rsidP="4D10E3F9" w:rsidRDefault="7FEC369F" w14:paraId="0D0B940D" w14:textId="3E0A052B">
            <w:pPr>
              <w:rPr>
                <w:color w:val="FF0000"/>
                <w:sz w:val="16"/>
                <w:szCs w:val="16"/>
              </w:rPr>
            </w:pPr>
            <w:r w:rsidRPr="42C41F54" w:rsidR="7FEC369F">
              <w:rPr>
                <w:color w:val="FF0000"/>
                <w:sz w:val="16"/>
                <w:szCs w:val="16"/>
              </w:rPr>
              <w:t xml:space="preserve">26 </w:t>
            </w:r>
            <w:r w:rsidRPr="42C41F54" w:rsidR="7FEC369F">
              <w:rPr>
                <w:color w:val="FF0000"/>
                <w:sz w:val="16"/>
                <w:szCs w:val="16"/>
              </w:rPr>
              <w:t>Apr 24</w:t>
            </w:r>
          </w:p>
        </w:tc>
        <w:tc>
          <w:tcPr>
            <w:tcW w:w="1432" w:type="dxa"/>
            <w:tcBorders>
              <w:top w:val="single" w:color="auto" w:sz="8" w:space="0"/>
              <w:left w:val="single" w:color="auto" w:sz="2" w:space="0"/>
              <w:bottom w:val="single" w:color="auto" w:sz="2" w:space="0"/>
              <w:right w:val="single" w:color="auto" w:sz="2" w:space="0"/>
            </w:tcBorders>
            <w:shd w:val="clear" w:color="auto" w:fill="auto"/>
            <w:tcMar/>
          </w:tcPr>
          <w:p w:rsidRPr="00654F52" w:rsidR="0011354A" w:rsidP="42C41F54" w:rsidRDefault="0011354A" w14:paraId="0E27B00A" w14:textId="580DA0CF">
            <w:pPr>
              <w:rPr>
                <w:color w:val="FF0000"/>
                <w:sz w:val="16"/>
                <w:szCs w:val="16"/>
              </w:rPr>
            </w:pPr>
            <w:r w:rsidRPr="42C41F54" w:rsidR="7FEC369F">
              <w:rPr>
                <w:color w:val="FF0000"/>
                <w:sz w:val="16"/>
                <w:szCs w:val="16"/>
              </w:rPr>
              <w:t>Mike Molyneux</w:t>
            </w:r>
          </w:p>
        </w:tc>
        <w:tc>
          <w:tcPr>
            <w:tcW w:w="7748" w:type="dxa"/>
            <w:tcBorders>
              <w:top w:val="single" w:color="auto" w:sz="8" w:space="0"/>
              <w:left w:val="single" w:color="auto" w:sz="2" w:space="0"/>
              <w:bottom w:val="single" w:color="auto" w:sz="2" w:space="0"/>
              <w:right w:val="single" w:color="auto" w:sz="12" w:space="0"/>
            </w:tcBorders>
            <w:shd w:val="clear" w:color="auto" w:fill="auto"/>
            <w:tcMar/>
          </w:tcPr>
          <w:p w:rsidRPr="00654F52" w:rsidR="0011354A" w:rsidP="42C41F54" w:rsidRDefault="0011354A" w14:paraId="60061E4C" w14:textId="19A62E75">
            <w:pPr>
              <w:rPr>
                <w:rFonts w:ascii="Arial" w:hAnsi="Arial" w:eastAsia="Arial" w:cs="Arial"/>
                <w:noProof w:val="0"/>
                <w:sz w:val="16"/>
                <w:szCs w:val="16"/>
                <w:lang w:val="en-US"/>
              </w:rPr>
            </w:pPr>
            <w:r w:rsidRPr="42C41F54" w:rsidR="7FEC369F">
              <w:rPr>
                <w:rFonts w:ascii="Arial" w:hAnsi="Arial" w:eastAsia="Arial" w:cs="Arial"/>
                <w:b w:val="0"/>
                <w:bCs w:val="0"/>
                <w:i w:val="0"/>
                <w:iCs w:val="0"/>
                <w:caps w:val="0"/>
                <w:smallCaps w:val="0"/>
                <w:noProof w:val="0"/>
                <w:color w:val="FF0000"/>
                <w:sz w:val="16"/>
                <w:szCs w:val="16"/>
                <w:lang w:val="en-US"/>
              </w:rPr>
              <w:t>Reference Standards Updated.</w:t>
            </w:r>
          </w:p>
        </w:tc>
      </w:tr>
      <w:tr w:rsidRPr="00654F52" w:rsidR="0011354A" w:rsidTr="42C41F54" w14:paraId="75AAE0C2"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54F52" w:rsidR="0011354A" w:rsidP="00B722B1" w:rsidRDefault="0011354A" w14:paraId="32C71A86" w14:textId="77777777">
            <w:pPr>
              <w:rPr>
                <w:vanish/>
                <w:color w:val="FF0000"/>
                <w:sz w:val="16"/>
              </w:rPr>
            </w:pPr>
            <w:r w:rsidRPr="00654F52">
              <w:rPr>
                <w:vanish/>
                <w:color w:val="FF0000"/>
                <w:sz w:val="16"/>
              </w:rPr>
              <w:t>19 Feb 19</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54F52" w:rsidR="0011354A" w:rsidP="00B722B1" w:rsidRDefault="0011354A" w14:paraId="19C191BD" w14:textId="77777777">
            <w:pPr>
              <w:rPr>
                <w:vanish/>
                <w:color w:val="FF0000"/>
                <w:sz w:val="16"/>
              </w:rPr>
            </w:pPr>
            <w:r w:rsidRPr="00654F52">
              <w:rPr>
                <w:vanish/>
                <w:color w:val="FF0000"/>
                <w:sz w:val="16"/>
              </w:rPr>
              <w:t>Gail Olsen</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54F52" w:rsidR="0011354A" w:rsidP="00B722B1" w:rsidRDefault="0011354A" w14:paraId="382B5C31" w14:textId="77777777">
            <w:pPr>
              <w:rPr>
                <w:vanish/>
                <w:color w:val="FF0000"/>
                <w:sz w:val="16"/>
              </w:rPr>
            </w:pPr>
            <w:r w:rsidRPr="00654F52">
              <w:rPr>
                <w:vanish/>
                <w:color w:val="FF0000"/>
                <w:sz w:val="16"/>
              </w:rPr>
              <w:t>Reference Standards Updated.</w:t>
            </w:r>
          </w:p>
        </w:tc>
      </w:tr>
      <w:tr w:rsidRPr="00654F52" w:rsidR="00AD175A" w:rsidTr="42C41F54" w14:paraId="361816E6"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54F52" w:rsidR="00AD175A" w:rsidP="00AA78F0" w:rsidRDefault="00AA78F0" w14:paraId="3363E5CA" w14:textId="77777777">
            <w:pPr>
              <w:rPr>
                <w:vanish/>
                <w:color w:val="FF0000"/>
                <w:sz w:val="16"/>
              </w:rPr>
            </w:pPr>
            <w:r w:rsidRPr="00654F52">
              <w:rPr>
                <w:vanish/>
                <w:color w:val="FF0000"/>
                <w:sz w:val="16"/>
              </w:rPr>
              <w:t>19 Jul</w:t>
            </w:r>
            <w:r w:rsidRPr="00654F52" w:rsidR="00AD175A">
              <w:rPr>
                <w:vanish/>
                <w:color w:val="FF0000"/>
                <w:sz w:val="16"/>
              </w:rPr>
              <w:t xml:space="preserve"> 16</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54F52" w:rsidR="00AD175A" w:rsidP="00AD175A" w:rsidRDefault="00AD175A" w14:paraId="526F063F" w14:textId="77777777">
            <w:pPr>
              <w:rPr>
                <w:vanish/>
                <w:color w:val="FF0000"/>
                <w:sz w:val="16"/>
              </w:rPr>
            </w:pPr>
            <w:r w:rsidRPr="00654F52">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54F52" w:rsidR="00AD175A" w:rsidP="00AD175A" w:rsidRDefault="00AD175A" w14:paraId="312FBDC0" w14:textId="77777777">
            <w:pPr>
              <w:rPr>
                <w:vanish/>
                <w:color w:val="FF0000"/>
                <w:sz w:val="16"/>
              </w:rPr>
            </w:pPr>
            <w:r w:rsidRPr="00654F52">
              <w:rPr>
                <w:vanish/>
                <w:color w:val="FF0000"/>
                <w:sz w:val="16"/>
              </w:rPr>
              <w:t>Cleaning requirements updated in Surface Preparation in Part 3.</w:t>
            </w:r>
          </w:p>
        </w:tc>
      </w:tr>
      <w:tr w:rsidRPr="00654F52" w:rsidR="00C52636" w:rsidTr="42C41F54" w14:paraId="7FDA76A0"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54F52" w:rsidR="00C52636" w:rsidP="00B519CA" w:rsidRDefault="00983D49" w14:paraId="704B0A2C" w14:textId="77777777">
            <w:pPr>
              <w:rPr>
                <w:vanish/>
                <w:color w:val="FF0000"/>
                <w:sz w:val="16"/>
              </w:rPr>
            </w:pPr>
            <w:r w:rsidRPr="00654F52">
              <w:rPr>
                <w:vanish/>
                <w:color w:val="FF0000"/>
                <w:sz w:val="16"/>
              </w:rPr>
              <w:t>2</w:t>
            </w:r>
            <w:r w:rsidRPr="00654F52" w:rsidR="00B519CA">
              <w:rPr>
                <w:vanish/>
                <w:color w:val="FF0000"/>
                <w:sz w:val="16"/>
              </w:rPr>
              <w:t>7</w:t>
            </w:r>
            <w:r w:rsidRPr="00654F52" w:rsidR="00C52636">
              <w:rPr>
                <w:vanish/>
                <w:color w:val="FF0000"/>
                <w:sz w:val="16"/>
              </w:rPr>
              <w:t xml:space="preserve"> Oct 15</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54F52" w:rsidR="00C52636" w:rsidP="00C52636" w:rsidRDefault="00C52636" w14:paraId="37CD03D5" w14:textId="77777777">
            <w:pPr>
              <w:rPr>
                <w:vanish/>
                <w:color w:val="FF0000"/>
                <w:sz w:val="16"/>
              </w:rPr>
            </w:pPr>
            <w:r w:rsidRPr="00654F52">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54F52" w:rsidR="00C52636" w:rsidP="00C52636" w:rsidRDefault="00C52636" w14:paraId="7D9812BB" w14:textId="77777777">
            <w:pPr>
              <w:rPr>
                <w:vanish/>
                <w:color w:val="FF0000"/>
                <w:sz w:val="16"/>
              </w:rPr>
            </w:pPr>
            <w:r w:rsidRPr="00654F52">
              <w:rPr>
                <w:vanish/>
                <w:color w:val="FF0000"/>
                <w:sz w:val="16"/>
              </w:rPr>
              <w:t>Procedural Note</w:t>
            </w:r>
            <w:r w:rsidRPr="00654F52" w:rsidR="000157EE">
              <w:rPr>
                <w:vanish/>
                <w:color w:val="FF0000"/>
                <w:sz w:val="16"/>
              </w:rPr>
              <w:t>, Definitions and Pre-Installation</w:t>
            </w:r>
            <w:r w:rsidRPr="00654F52">
              <w:rPr>
                <w:vanish/>
                <w:color w:val="FF0000"/>
                <w:sz w:val="16"/>
              </w:rPr>
              <w:t xml:space="preserve"> changes.</w:t>
            </w:r>
            <w:r w:rsidRPr="00654F52" w:rsidR="003345A7">
              <w:rPr>
                <w:vanish/>
                <w:color w:val="FF0000"/>
                <w:sz w:val="16"/>
              </w:rPr>
              <w:t xml:space="preserve">  Reference Standards Updated.</w:t>
            </w:r>
          </w:p>
        </w:tc>
      </w:tr>
      <w:tr w:rsidRPr="00654F52" w:rsidR="00C52636" w:rsidTr="42C41F54" w14:paraId="0582C63D"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54F52" w:rsidR="00C52636" w:rsidP="00C52636" w:rsidRDefault="00C52636" w14:paraId="5C43DEDD" w14:textId="77777777">
            <w:pPr>
              <w:rPr>
                <w:vanish/>
                <w:color w:val="FF0000"/>
                <w:sz w:val="16"/>
              </w:rPr>
            </w:pPr>
            <w:r w:rsidRPr="00654F52">
              <w:rPr>
                <w:vanish/>
                <w:color w:val="FF0000"/>
                <w:sz w:val="16"/>
              </w:rPr>
              <w:t>19 May 14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54F52" w:rsidR="00C52636" w:rsidP="00C52636" w:rsidRDefault="00C52636" w14:paraId="324EFD8C" w14:textId="77777777">
            <w:pPr>
              <w:rPr>
                <w:vanish/>
                <w:color w:val="FF0000"/>
                <w:sz w:val="16"/>
              </w:rPr>
            </w:pPr>
            <w:r w:rsidRPr="00654F52">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54F52" w:rsidR="00C52636" w:rsidP="00C52636" w:rsidRDefault="00C52636" w14:paraId="03BD8652" w14:textId="77777777">
            <w:pPr>
              <w:rPr>
                <w:vanish/>
                <w:color w:val="FF0000"/>
                <w:sz w:val="16"/>
              </w:rPr>
            </w:pPr>
            <w:r w:rsidRPr="00654F52">
              <w:rPr>
                <w:vanish/>
                <w:color w:val="FF0000"/>
                <w:sz w:val="16"/>
              </w:rPr>
              <w:t>Procedural Note Updated.</w:t>
            </w:r>
          </w:p>
        </w:tc>
      </w:tr>
      <w:tr w:rsidRPr="00654F52" w:rsidR="00C52636" w:rsidTr="42C41F54" w14:paraId="2AA4F654"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54F52" w:rsidR="00C52636" w:rsidP="00C52636" w:rsidRDefault="00C52636" w14:paraId="02D2CA59" w14:textId="77777777">
            <w:pPr>
              <w:rPr>
                <w:vanish/>
                <w:color w:val="FF0000"/>
                <w:sz w:val="16"/>
              </w:rPr>
            </w:pPr>
            <w:r w:rsidRPr="00654F52">
              <w:rPr>
                <w:vanish/>
                <w:color w:val="FF0000"/>
                <w:sz w:val="16"/>
              </w:rPr>
              <w:t>25 Apr 14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54F52" w:rsidR="00C52636" w:rsidP="00C52636" w:rsidRDefault="00C52636" w14:paraId="13662093" w14:textId="77777777">
            <w:pPr>
              <w:rPr>
                <w:vanish/>
                <w:color w:val="FF0000"/>
                <w:sz w:val="16"/>
              </w:rPr>
            </w:pPr>
            <w:r w:rsidRPr="00654F52">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54F52" w:rsidR="00C52636" w:rsidP="00C52636" w:rsidRDefault="00C52636" w14:paraId="201D15AC" w14:textId="77777777">
            <w:pPr>
              <w:rPr>
                <w:vanish/>
                <w:color w:val="FF0000"/>
                <w:sz w:val="16"/>
              </w:rPr>
            </w:pPr>
            <w:r w:rsidRPr="00654F52">
              <w:rPr>
                <w:vanish/>
                <w:color w:val="FF0000"/>
                <w:sz w:val="16"/>
              </w:rPr>
              <w:t>General Upgrade.</w:t>
            </w:r>
          </w:p>
        </w:tc>
      </w:tr>
      <w:tr w:rsidRPr="00654F52" w:rsidR="00C52636" w:rsidTr="42C41F54" w14:paraId="1D2677C0"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54F52" w:rsidR="00C52636" w:rsidP="00C52636" w:rsidRDefault="00C52636" w14:paraId="5794FCE0" w14:textId="77777777">
            <w:pPr>
              <w:rPr>
                <w:vanish/>
                <w:color w:val="FF0000"/>
                <w:sz w:val="16"/>
              </w:rPr>
            </w:pPr>
            <w:r w:rsidRPr="00654F52">
              <w:rPr>
                <w:vanish/>
                <w:color w:val="FF0000"/>
                <w:sz w:val="16"/>
              </w:rPr>
              <w:t>27 Nov 13</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54F52" w:rsidR="00C52636" w:rsidP="00C52636" w:rsidRDefault="00C52636" w14:paraId="4614EE7F" w14:textId="77777777">
            <w:pPr>
              <w:rPr>
                <w:vanish/>
                <w:color w:val="FF0000"/>
                <w:sz w:val="16"/>
              </w:rPr>
            </w:pPr>
            <w:r w:rsidRPr="00654F52">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54F52" w:rsidR="00C52636" w:rsidP="00C52636" w:rsidRDefault="00C52636" w14:paraId="660D1CA6" w14:textId="77777777">
            <w:pPr>
              <w:rPr>
                <w:vanish/>
                <w:color w:val="FF0000"/>
                <w:sz w:val="16"/>
              </w:rPr>
            </w:pPr>
            <w:r w:rsidRPr="00654F52">
              <w:rPr>
                <w:vanish/>
                <w:color w:val="FF0000"/>
                <w:sz w:val="16"/>
              </w:rPr>
              <w:t>Asphalt Maintenance Checklists and Guideline Attachments eliminated and moved to AEC Webpage.  General Upgrade.</w:t>
            </w:r>
          </w:p>
        </w:tc>
      </w:tr>
      <w:tr w:rsidRPr="00654F52" w:rsidR="00C52636" w:rsidTr="42C41F54" w14:paraId="7A4C27FE"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54F52" w:rsidR="00C52636" w:rsidP="00C52636" w:rsidRDefault="00C52636" w14:paraId="2AADBF13" w14:textId="77777777">
            <w:pPr>
              <w:rPr>
                <w:vanish/>
                <w:color w:val="FF0000"/>
                <w:sz w:val="16"/>
              </w:rPr>
            </w:pPr>
            <w:r w:rsidRPr="00654F52">
              <w:rPr>
                <w:vanish/>
                <w:color w:val="FF0000"/>
                <w:sz w:val="16"/>
              </w:rPr>
              <w:t>05 Nov 12</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54F52" w:rsidR="00C52636" w:rsidP="00C52636" w:rsidRDefault="00C52636" w14:paraId="0F373B56" w14:textId="77777777">
            <w:pPr>
              <w:rPr>
                <w:vanish/>
                <w:color w:val="FF0000"/>
                <w:sz w:val="16"/>
              </w:rPr>
            </w:pPr>
            <w:r w:rsidRPr="00654F52">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54F52" w:rsidR="00C52636" w:rsidP="00C52636" w:rsidRDefault="00C52636" w14:paraId="6EF4468B" w14:textId="77777777">
            <w:pPr>
              <w:rPr>
                <w:vanish/>
                <w:color w:val="FF0000"/>
                <w:sz w:val="16"/>
              </w:rPr>
            </w:pPr>
            <w:r w:rsidRPr="00654F52">
              <w:rPr>
                <w:vanish/>
                <w:color w:val="FF0000"/>
                <w:sz w:val="16"/>
              </w:rPr>
              <w:t>General Upgrade.</w:t>
            </w:r>
          </w:p>
        </w:tc>
      </w:tr>
      <w:tr w:rsidRPr="00654F52" w:rsidR="00C52636" w:rsidTr="42C41F54" w14:paraId="73D280DF"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54F52" w:rsidR="00C52636" w:rsidP="00C52636" w:rsidRDefault="00C52636" w14:paraId="08EFD4A0" w14:textId="77777777">
            <w:pPr>
              <w:rPr>
                <w:vanish/>
                <w:color w:val="FF0000"/>
                <w:sz w:val="16"/>
              </w:rPr>
            </w:pPr>
            <w:r w:rsidRPr="00654F52">
              <w:rPr>
                <w:vanish/>
                <w:color w:val="FF0000"/>
                <w:sz w:val="16"/>
              </w:rPr>
              <w:t>24 Sep 12</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54F52" w:rsidR="00C52636" w:rsidP="00C52636" w:rsidRDefault="00C52636" w14:paraId="7E131154" w14:textId="77777777">
            <w:pPr>
              <w:rPr>
                <w:vanish/>
                <w:color w:val="FF0000"/>
                <w:sz w:val="16"/>
              </w:rPr>
            </w:pPr>
            <w:r w:rsidRPr="00654F52">
              <w:rPr>
                <w:vanish/>
                <w:color w:val="FF0000"/>
                <w:sz w:val="16"/>
              </w:rPr>
              <w:t>Chris Barkier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54F52" w:rsidR="00C52636" w:rsidP="00C52636" w:rsidRDefault="00C52636" w14:paraId="3E8CAD46" w14:textId="77777777">
            <w:pPr>
              <w:rPr>
                <w:vanish/>
                <w:color w:val="FF0000"/>
                <w:sz w:val="16"/>
              </w:rPr>
            </w:pPr>
            <w:r w:rsidRPr="00654F52">
              <w:rPr>
                <w:vanish/>
                <w:color w:val="FF0000"/>
                <w:sz w:val="16"/>
              </w:rPr>
              <w:t>Asphalt Maintenance Checklists added as Attachment.  Changed Procedural Note.</w:t>
            </w:r>
          </w:p>
        </w:tc>
      </w:tr>
      <w:tr w:rsidRPr="00654F52" w:rsidR="00C52636" w:rsidTr="42C41F54" w14:paraId="22CA241E"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54F52" w:rsidR="00C52636" w:rsidP="00C52636" w:rsidRDefault="00C52636" w14:paraId="0E4C3885" w14:textId="77777777">
            <w:pPr>
              <w:rPr>
                <w:vanish/>
                <w:color w:val="FF0000"/>
                <w:sz w:val="16"/>
              </w:rPr>
            </w:pPr>
            <w:r w:rsidRPr="00654F52">
              <w:rPr>
                <w:vanish/>
                <w:color w:val="FF0000"/>
                <w:sz w:val="16"/>
              </w:rPr>
              <w:t>02 Jul 12</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54F52" w:rsidR="00C52636" w:rsidP="00C52636" w:rsidRDefault="00C52636" w14:paraId="4E20054E" w14:textId="77777777">
            <w:pPr>
              <w:rPr>
                <w:vanish/>
                <w:color w:val="FF0000"/>
                <w:sz w:val="16"/>
              </w:rPr>
            </w:pPr>
            <w:r w:rsidRPr="00654F52">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54F52" w:rsidR="00C52636" w:rsidP="00C52636" w:rsidRDefault="00C52636" w14:paraId="7AABFD76" w14:textId="77777777">
            <w:pPr>
              <w:rPr>
                <w:vanish/>
                <w:color w:val="FF0000"/>
                <w:sz w:val="16"/>
              </w:rPr>
            </w:pPr>
            <w:r w:rsidRPr="00654F52">
              <w:rPr>
                <w:vanish/>
                <w:color w:val="FF0000"/>
                <w:sz w:val="16"/>
              </w:rPr>
              <w:t>Updated Pre-Installation Conferences.  Updated Reference Standards.</w:t>
            </w:r>
          </w:p>
        </w:tc>
      </w:tr>
      <w:tr w:rsidRPr="00654F52" w:rsidR="00C52636" w:rsidTr="42C41F54" w14:paraId="73409F6D"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54F52" w:rsidR="00C52636" w:rsidP="00C52636" w:rsidRDefault="00C52636" w14:paraId="3A255C0E" w14:textId="77777777">
            <w:pPr>
              <w:rPr>
                <w:vanish/>
                <w:color w:val="FF0000"/>
                <w:sz w:val="16"/>
              </w:rPr>
            </w:pPr>
            <w:r w:rsidRPr="00654F52">
              <w:rPr>
                <w:vanish/>
                <w:color w:val="FF0000"/>
                <w:sz w:val="16"/>
              </w:rPr>
              <w:t>10 Feb 12</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54F52" w:rsidR="00C52636" w:rsidP="00C52636" w:rsidRDefault="00C52636" w14:paraId="2BA3ABBA" w14:textId="77777777">
            <w:pPr>
              <w:rPr>
                <w:vanish/>
                <w:color w:val="FF0000"/>
                <w:sz w:val="16"/>
              </w:rPr>
            </w:pPr>
            <w:r w:rsidRPr="00654F52">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54F52" w:rsidR="00C52636" w:rsidP="00C52636" w:rsidRDefault="00C52636" w14:paraId="64918391" w14:textId="77777777">
            <w:pPr>
              <w:rPr>
                <w:vanish/>
                <w:color w:val="FF0000"/>
                <w:sz w:val="16"/>
              </w:rPr>
            </w:pPr>
            <w:r w:rsidRPr="00654F52">
              <w:rPr>
                <w:vanish/>
                <w:color w:val="FF0000"/>
                <w:sz w:val="16"/>
              </w:rPr>
              <w:t>Updated requirements for Tack Coat and Paint Stripes.  General Upgrade.</w:t>
            </w:r>
          </w:p>
        </w:tc>
      </w:tr>
      <w:tr w:rsidRPr="00654F52" w:rsidR="00C52636" w:rsidTr="42C41F54" w14:paraId="0177FB69"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Mar/>
          </w:tcPr>
          <w:p w:rsidRPr="00654F52" w:rsidR="00C52636" w:rsidP="00C52636" w:rsidRDefault="00C52636" w14:paraId="1BA17CAF" w14:textId="77777777">
            <w:pPr>
              <w:rPr>
                <w:vanish/>
                <w:color w:val="FF0000"/>
                <w:sz w:val="16"/>
              </w:rPr>
            </w:pPr>
            <w:r w:rsidRPr="00654F52">
              <w:rPr>
                <w:vanish/>
                <w:color w:val="FF0000"/>
                <w:sz w:val="16"/>
              </w:rPr>
              <w:t>09 Sep 11</w:t>
            </w:r>
          </w:p>
        </w:tc>
        <w:tc>
          <w:tcPr>
            <w:tcW w:w="1432" w:type="dxa"/>
            <w:tcBorders>
              <w:top w:val="single" w:color="auto" w:sz="2" w:space="0"/>
              <w:left w:val="single" w:color="auto" w:sz="2" w:space="0"/>
              <w:bottom w:val="single" w:color="auto" w:sz="12" w:space="0"/>
              <w:right w:val="single" w:color="auto" w:sz="2" w:space="0"/>
            </w:tcBorders>
            <w:shd w:val="clear" w:color="auto" w:fill="auto"/>
            <w:tcMar/>
          </w:tcPr>
          <w:p w:rsidRPr="00654F52" w:rsidR="00C52636" w:rsidP="00C52636" w:rsidRDefault="00C52636" w14:paraId="324B30D4" w14:textId="77777777">
            <w:pPr>
              <w:rPr>
                <w:vanish/>
                <w:color w:val="FF0000"/>
                <w:sz w:val="16"/>
              </w:rPr>
            </w:pPr>
            <w:r w:rsidRPr="00654F52">
              <w:rPr>
                <w:vanish/>
                <w:color w:val="FF0000"/>
                <w:sz w:val="16"/>
              </w:rPr>
              <w:t>Gail Olsen</w:t>
            </w:r>
          </w:p>
        </w:tc>
        <w:tc>
          <w:tcPr>
            <w:tcW w:w="7748" w:type="dxa"/>
            <w:tcBorders>
              <w:top w:val="single" w:color="auto" w:sz="2" w:space="0"/>
              <w:left w:val="single" w:color="auto" w:sz="2" w:space="0"/>
              <w:bottom w:val="single" w:color="auto" w:sz="12" w:space="0"/>
              <w:right w:val="single" w:color="auto" w:sz="12" w:space="0"/>
            </w:tcBorders>
            <w:shd w:val="clear" w:color="auto" w:fill="auto"/>
            <w:tcMar/>
          </w:tcPr>
          <w:p w:rsidRPr="00654F52" w:rsidR="00C52636" w:rsidP="00C52636" w:rsidRDefault="00C52636" w14:paraId="7F4270B1" w14:textId="77777777">
            <w:pPr>
              <w:rPr>
                <w:vanish/>
                <w:color w:val="FF0000"/>
                <w:sz w:val="16"/>
              </w:rPr>
            </w:pPr>
            <w:r w:rsidRPr="00654F52">
              <w:rPr>
                <w:vanish/>
                <w:color w:val="FF0000"/>
                <w:sz w:val="16"/>
              </w:rPr>
              <w:t>New Section Added.</w:t>
            </w:r>
          </w:p>
        </w:tc>
      </w:tr>
    </w:tbl>
    <w:p w:rsidRPr="00654F52" w:rsidR="00503850" w:rsidP="00503850" w:rsidRDefault="00503850" w14:paraId="44EAFD9C" w14:textId="77777777">
      <w:pPr>
        <w:rPr>
          <w:vanish/>
          <w:color w:val="FF0000"/>
          <w:sz w:val="16"/>
        </w:rPr>
      </w:pPr>
    </w:p>
    <w:p w:rsidRPr="00654F52" w:rsidR="001D2BB0" w:rsidRDefault="001D2BB0" w14:paraId="4B94D5A5" w14:textId="77777777">
      <w:pPr>
        <w:rPr>
          <w:vanish/>
          <w:color w:val="FF0000"/>
          <w:sz w:val="16"/>
        </w:rPr>
      </w:pPr>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188"/>
      </w:tblGrid>
      <w:tr w:rsidRPr="00654F52" w:rsidR="00852CE6" w:rsidTr="6EEC2BAF" w14:paraId="20818449" w14:textId="77777777">
        <w:trPr>
          <w:cantSplit/>
          <w:hidden w:val="0"/>
        </w:trPr>
        <w:tc>
          <w:tcPr>
            <w:tcW w:w="10188" w:type="dxa"/>
          </w:tcPr>
          <w:p w:rsidRPr="00654F52" w:rsidR="00852CE6" w:rsidP="00C52636" w:rsidRDefault="00852CE6" w14:paraId="3AF137A3" w14:textId="77777777">
            <w:pPr>
              <w:pStyle w:val="Heading1"/>
              <w:jc w:val="center"/>
              <w:rPr>
                <w:vanish w:val="0"/>
              </w:rPr>
            </w:pPr>
            <w:r w:rsidRPr="00654F52">
              <w:rPr>
                <w:vanish w:val="0"/>
              </w:rPr>
              <w:t>PROCEDURAL  NOTES</w:t>
            </w:r>
          </w:p>
        </w:tc>
      </w:tr>
      <w:tr w:rsidRPr="00654F52" w:rsidR="00852CE6" w:rsidTr="6EEC2BAF" w14:paraId="19C10CFA" w14:textId="77777777">
        <w:trPr>
          <w:cantSplit/>
          <w:trHeight w:val="466"/>
          <w:hidden w:val="0"/>
        </w:trPr>
        <w:tc>
          <w:tcPr>
            <w:tcW w:w="10188" w:type="dxa"/>
          </w:tcPr>
          <w:p w:rsidRPr="00654F52" w:rsidR="00852CE6" w:rsidP="00C52636" w:rsidRDefault="00852CE6" w14:paraId="20A6F2B9" w14:textId="77777777">
            <w:pPr>
              <w:pStyle w:val="Heading2"/>
              <w:rPr>
                <w:vanish w:val="0"/>
              </w:rPr>
            </w:pPr>
            <w:r w:rsidRPr="00654F52">
              <w:rPr>
                <w:vanish w:val="0"/>
              </w:rPr>
              <w:t>COORDINATION</w:t>
            </w:r>
          </w:p>
          <w:p w:rsidRPr="00654F52" w:rsidR="00852CE6" w:rsidP="00C52636" w:rsidRDefault="00852CE6" w14:paraId="5F282EDD" w14:textId="77777777">
            <w:pPr>
              <w:spacing w:before="240"/>
              <w:ind w:left="360"/>
              <w:rPr>
                <w:color w:val="FF0000"/>
              </w:rPr>
            </w:pPr>
            <w:r w:rsidRPr="00654F52">
              <w:rPr>
                <w:color w:val="FF0000"/>
              </w:rPr>
              <w:t>GENERAL:</w:t>
            </w:r>
          </w:p>
          <w:p w:rsidRPr="00654F52" w:rsidR="00002218" w:rsidP="00002218" w:rsidRDefault="00002218" w14:paraId="46FD695D" w14:textId="77777777">
            <w:pPr>
              <w:numPr>
                <w:ilvl w:val="0"/>
                <w:numId w:val="2"/>
              </w:numPr>
              <w:spacing w:before="240" w:after="240"/>
              <w:rPr>
                <w:color w:val="FF0000"/>
              </w:rPr>
            </w:pPr>
            <w:r w:rsidRPr="00654F52">
              <w:rPr>
                <w:color w:val="FF0000"/>
              </w:rPr>
              <w:t>This Specification is written for small Maintenance Projects that use Division 01 Maintenance Project Specification instead of full Division 01 Specification.</w:t>
            </w:r>
          </w:p>
          <w:p w:rsidRPr="00654F52" w:rsidR="00852CE6" w:rsidP="00C52636" w:rsidRDefault="00852CE6" w14:paraId="68507D6D" w14:textId="77777777">
            <w:pPr>
              <w:numPr>
                <w:ilvl w:val="0"/>
                <w:numId w:val="2"/>
              </w:numPr>
              <w:spacing w:after="240"/>
              <w:rPr>
                <w:color w:val="FF0000"/>
              </w:rPr>
            </w:pPr>
            <w:r w:rsidRPr="00654F52">
              <w:rPr>
                <w:color w:val="FF0000"/>
              </w:rPr>
              <w:t>Chip seal is to be used only with approval of Regional Facilities Manager (RFM).</w:t>
            </w:r>
          </w:p>
          <w:p w:rsidRPr="00654F52" w:rsidR="00C24F10" w:rsidP="00E549A1" w:rsidRDefault="3869BE47" w14:paraId="24ACACA5" w14:textId="01CCCC5B">
            <w:pPr>
              <w:numPr>
                <w:ilvl w:val="0"/>
                <w:numId w:val="2"/>
              </w:numPr>
              <w:spacing w:after="240"/>
              <w:rPr>
                <w:color w:val="FF0000"/>
              </w:rPr>
            </w:pPr>
            <w:r w:rsidRPr="6EEC2BAF">
              <w:rPr>
                <w:color w:val="FF0000"/>
              </w:rPr>
              <w:t xml:space="preserve">Refer to 'Asphalt, Site Concrete and Pervious Concrete Maintenance Guidelines’ for preservation maintenance program and recommendations for each asphalt paving surface treatment at </w:t>
            </w:r>
            <w:hyperlink r:id="rId7">
              <w:r w:rsidRPr="6EEC2BAF">
                <w:rPr>
                  <w:rStyle w:val="Hyperlink"/>
                </w:rPr>
                <w:t>http://aec.</w:t>
              </w:r>
              <w:r w:rsidRPr="6EEC2BAF" w:rsidR="4F378984">
                <w:rPr>
                  <w:rStyle w:val="Hyperlink"/>
                </w:rPr>
                <w:t>churchofjesuschrist</w:t>
              </w:r>
              <w:r w:rsidRPr="6EEC2BAF">
                <w:rPr>
                  <w:rStyle w:val="Hyperlink"/>
                </w:rPr>
                <w:t>.org/aec/design_guidelines/</w:t>
              </w:r>
            </w:hyperlink>
            <w:r w:rsidRPr="6EEC2BAF">
              <w:rPr>
                <w:color w:val="FF0000"/>
              </w:rPr>
              <w:t>.</w:t>
            </w:r>
          </w:p>
          <w:p w:rsidRPr="00654F52" w:rsidR="00C52636" w:rsidP="00E549A1" w:rsidRDefault="2C24FEF4" w14:paraId="1F20AB5D" w14:textId="2819AEA5">
            <w:pPr>
              <w:numPr>
                <w:ilvl w:val="0"/>
                <w:numId w:val="2"/>
              </w:numPr>
              <w:spacing w:after="240"/>
              <w:rPr>
                <w:color w:val="FF0000"/>
              </w:rPr>
            </w:pPr>
            <w:r w:rsidRPr="6EEC2BAF">
              <w:rPr>
                <w:color w:val="FF0000"/>
              </w:rPr>
              <w:t xml:space="preserve">Refer to </w:t>
            </w:r>
            <w:r w:rsidRPr="6EEC2BAF">
              <w:rPr>
                <w:i/>
                <w:iCs/>
                <w:color w:val="FF0000"/>
              </w:rPr>
              <w:t>'Asphalt Maintenance Checklists for Facilities Manager and Contractor’</w:t>
            </w:r>
            <w:r w:rsidRPr="6EEC2BAF">
              <w:rPr>
                <w:color w:val="FF0000"/>
              </w:rPr>
              <w:t xml:space="preserve"> available at </w:t>
            </w:r>
            <w:hyperlink r:id="rId8">
              <w:r w:rsidRPr="6EEC2BAF">
                <w:rPr>
                  <w:rStyle w:val="Hyperlink"/>
                </w:rPr>
                <w:t>http://aec.</w:t>
              </w:r>
              <w:r w:rsidRPr="6EEC2BAF" w:rsidR="159375F2">
                <w:rPr>
                  <w:rStyle w:val="Hyperlink"/>
                </w:rPr>
                <w:t>churchofjesuschrist</w:t>
              </w:r>
              <w:r w:rsidRPr="6EEC2BAF">
                <w:rPr>
                  <w:rStyle w:val="Hyperlink"/>
                </w:rPr>
                <w:t>.org/aec/design_guidelines</w:t>
              </w:r>
            </w:hyperlink>
            <w:r w:rsidRPr="6EEC2BAF">
              <w:rPr>
                <w:color w:val="FF0000"/>
              </w:rPr>
              <w:t xml:space="preserve"> for project checklists.</w:t>
            </w:r>
          </w:p>
          <w:p w:rsidRPr="00654F52" w:rsidR="00C52636" w:rsidP="00E549A1" w:rsidRDefault="00C52636" w14:paraId="1781F0C0" w14:textId="77777777">
            <w:pPr>
              <w:numPr>
                <w:ilvl w:val="0"/>
                <w:numId w:val="2"/>
              </w:numPr>
              <w:spacing w:after="240"/>
              <w:rPr>
                <w:bCs/>
                <w:color w:val="FF0000"/>
              </w:rPr>
            </w:pPr>
            <w:r w:rsidRPr="00654F52">
              <w:rPr>
                <w:bCs/>
                <w:color w:val="FF0000"/>
              </w:rPr>
              <w:t>Use the '</w:t>
            </w:r>
            <w:r w:rsidRPr="00654F52">
              <w:rPr>
                <w:bCs/>
                <w:i/>
                <w:color w:val="FF0000"/>
              </w:rPr>
              <w:t>Agreement for Asphalt Maintenance'</w:t>
            </w:r>
            <w:r w:rsidRPr="00654F52">
              <w:rPr>
                <w:bCs/>
                <w:color w:val="FF0000"/>
              </w:rPr>
              <w:t xml:space="preserve"> available on MFD Resource Library for asphalt maintenance scoping, budgeting and for contracts.</w:t>
            </w:r>
          </w:p>
          <w:p w:rsidRPr="00654F52" w:rsidR="00C52636" w:rsidP="00E549A1" w:rsidRDefault="00C52636" w14:paraId="5C0C0EAD" w14:textId="77777777">
            <w:pPr>
              <w:numPr>
                <w:ilvl w:val="0"/>
                <w:numId w:val="2"/>
              </w:numPr>
              <w:rPr>
                <w:bCs/>
                <w:color w:val="FF0000"/>
              </w:rPr>
            </w:pPr>
            <w:r w:rsidRPr="00654F52">
              <w:rPr>
                <w:bCs/>
                <w:color w:val="FF0000"/>
              </w:rPr>
              <w:t>Applicators:</w:t>
            </w:r>
          </w:p>
          <w:p w:rsidRPr="00654F52" w:rsidR="00C52636" w:rsidP="00C52636" w:rsidRDefault="00C52636" w14:paraId="35633DB3" w14:textId="77777777">
            <w:pPr>
              <w:numPr>
                <w:ilvl w:val="0"/>
                <w:numId w:val="37"/>
              </w:numPr>
              <w:rPr>
                <w:bCs/>
                <w:color w:val="FF0000"/>
              </w:rPr>
            </w:pPr>
            <w:r w:rsidRPr="00654F52">
              <w:rPr>
                <w:color w:val="FF0000"/>
              </w:rPr>
              <w:t>By requiring mechanical application and information about prior Projects, this specification is intended to limit bidding to top, professional applicators and products available in Project area</w:t>
            </w:r>
            <w:r w:rsidRPr="00654F52">
              <w:rPr>
                <w:bCs/>
                <w:color w:val="FF0000"/>
              </w:rPr>
              <w:t>.</w:t>
            </w:r>
          </w:p>
          <w:p w:rsidRPr="00654F52" w:rsidR="00C52636" w:rsidP="00C52636" w:rsidRDefault="00C52636" w14:paraId="17535F72" w14:textId="77777777">
            <w:pPr>
              <w:numPr>
                <w:ilvl w:val="0"/>
                <w:numId w:val="37"/>
              </w:numPr>
              <w:rPr>
                <w:bCs/>
                <w:color w:val="FF0000"/>
              </w:rPr>
            </w:pPr>
            <w:r w:rsidRPr="00654F52">
              <w:rPr>
                <w:color w:val="FF0000"/>
              </w:rPr>
              <w:t>If Project is in remote area or for some other reason contractors of level required to meet specification requirements are not available, Section should be edited to specify requirements which can be met by top applicators available in Project Area.</w:t>
            </w:r>
          </w:p>
          <w:p w:rsidRPr="00654F52" w:rsidR="00C52636" w:rsidP="00C52636" w:rsidRDefault="00C52636" w14:paraId="5BD0B742" w14:textId="77777777">
            <w:pPr>
              <w:numPr>
                <w:ilvl w:val="0"/>
                <w:numId w:val="37"/>
              </w:numPr>
              <w:rPr>
                <w:bCs/>
                <w:color w:val="FF0000"/>
              </w:rPr>
            </w:pPr>
            <w:r w:rsidRPr="00654F52">
              <w:rPr>
                <w:color w:val="FF0000"/>
              </w:rPr>
              <w:t>This relaxation of standard requirements should be done with prior approval of Owner’s Representative.</w:t>
            </w:r>
          </w:p>
          <w:p w:rsidRPr="00654F52" w:rsidR="00852CE6" w:rsidP="00C52636" w:rsidRDefault="00852CE6" w14:paraId="3DEEC669" w14:textId="77777777">
            <w:pPr>
              <w:ind w:left="1440"/>
              <w:rPr>
                <w:color w:val="FF0000"/>
              </w:rPr>
            </w:pPr>
          </w:p>
        </w:tc>
      </w:tr>
      <w:tr w:rsidRPr="00654F52" w:rsidR="00852CE6" w:rsidTr="6EEC2BAF" w14:paraId="786C9027" w14:textId="77777777">
        <w:trPr>
          <w:cantSplit/>
          <w:trHeight w:val="495"/>
        </w:trPr>
        <w:tc>
          <w:tcPr>
            <w:tcW w:w="10188" w:type="dxa"/>
          </w:tcPr>
          <w:p w:rsidRPr="00654F52" w:rsidR="00852CE6" w:rsidP="00832C5C" w:rsidRDefault="00852CE6" w14:paraId="32AEF164" w14:textId="77777777">
            <w:pPr>
              <w:keepNext/>
              <w:outlineLvl w:val="1"/>
              <w:rPr>
                <w:b/>
                <w:bCs/>
                <w:color w:val="FF0000"/>
                <w:sz w:val="16"/>
              </w:rPr>
            </w:pPr>
            <w:r w:rsidRPr="00654F52">
              <w:rPr>
                <w:b/>
                <w:bCs/>
                <w:color w:val="FF0000"/>
                <w:sz w:val="16"/>
              </w:rPr>
              <w:t>DESIGN  INFORMATION  AND  BACKGROUND</w:t>
            </w:r>
          </w:p>
        </w:tc>
      </w:tr>
    </w:tbl>
    <w:p w:rsidRPr="00654F52" w:rsidR="00DB5F2C" w:rsidP="00BB5F93" w:rsidRDefault="00DB5F2C" w14:paraId="3CCF124C" w14:textId="77777777">
      <w:pPr>
        <w:pStyle w:val="SCT"/>
      </w:pPr>
      <w:r w:rsidRPr="00654F52">
        <w:t>SECTION  32 0113</w:t>
      </w:r>
    </w:p>
    <w:p w:rsidRPr="00654F52" w:rsidR="005065CF" w:rsidP="005065CF" w:rsidRDefault="00DB5F2C" w14:paraId="0FF38170" w14:textId="77777777">
      <w:pPr>
        <w:pStyle w:val="SCT"/>
      </w:pPr>
      <w:r w:rsidRPr="00654F52">
        <w:t xml:space="preserve">ASPHALT  PAVING  SURFACE  TREATMENT:  </w:t>
      </w:r>
      <w:r w:rsidRPr="00654F52" w:rsidR="00157624">
        <w:t>Chip</w:t>
      </w:r>
      <w:r w:rsidRPr="00654F52" w:rsidR="00923599">
        <w:t xml:space="preserve"> </w:t>
      </w:r>
      <w:r w:rsidRPr="00654F52" w:rsidR="00DF4938">
        <w:t>Seal</w:t>
      </w:r>
      <w:r w:rsidRPr="00654F52" w:rsidR="00157624">
        <w:t xml:space="preserve"> (Single Bituminous Surface Treatment)</w:t>
      </w:r>
    </w:p>
    <w:p w:rsidRPr="00654F52" w:rsidR="00DB5F2C" w:rsidRDefault="00DB5F2C" w14:paraId="066E0F05" w14:textId="77777777">
      <w:pPr>
        <w:pStyle w:val="PRT"/>
      </w:pPr>
      <w:r w:rsidRPr="00654F52">
        <w:t>GENERAL</w:t>
      </w:r>
    </w:p>
    <w:p w:rsidRPr="00654F52" w:rsidR="00DB5F2C" w:rsidRDefault="00DB5F2C" w14:paraId="41731E4F" w14:textId="77777777">
      <w:pPr>
        <w:pStyle w:val="ART"/>
      </w:pPr>
      <w:r w:rsidRPr="00654F52">
        <w:t>SUMMARY</w:t>
      </w:r>
    </w:p>
    <w:p w:rsidRPr="00654F52" w:rsidR="00DB5F2C" w:rsidP="00B15244" w:rsidRDefault="00DB5F2C" w14:paraId="0CE89260" w14:textId="77777777">
      <w:pPr>
        <w:pStyle w:val="PR1"/>
        <w:tabs>
          <w:tab w:val="clear" w:pos="432"/>
          <w:tab w:val="left" w:pos="990"/>
        </w:tabs>
      </w:pPr>
      <w:r w:rsidRPr="00654F52">
        <w:t>Includes But Not Limited To:</w:t>
      </w:r>
    </w:p>
    <w:p w:rsidRPr="00654F52" w:rsidR="00DB5F2C" w:rsidRDefault="00DB5F2C" w14:paraId="2C155EFD" w14:textId="77777777">
      <w:pPr>
        <w:pStyle w:val="PR2"/>
      </w:pPr>
      <w:r w:rsidRPr="00654F52">
        <w:t xml:space="preserve">Furnish and install </w:t>
      </w:r>
      <w:r w:rsidRPr="00654F52" w:rsidR="007573AE">
        <w:t xml:space="preserve">materials for applying emulsified asphalt, followed with application of cover material and bituminous </w:t>
      </w:r>
      <w:r w:rsidRPr="00654F52" w:rsidR="00F5457C">
        <w:t>fog seal (</w:t>
      </w:r>
      <w:r w:rsidRPr="00654F52" w:rsidR="007573AE">
        <w:t>flush coat</w:t>
      </w:r>
      <w:r w:rsidRPr="00654F52" w:rsidR="00F5457C">
        <w:t>)</w:t>
      </w:r>
      <w:r w:rsidRPr="00654F52">
        <w:t xml:space="preserve"> on existing asphaltic concrete paving as described in Contract Documents.</w:t>
      </w:r>
    </w:p>
    <w:p w:rsidRPr="00654F52" w:rsidR="00EA57F9" w:rsidP="00EA57F9" w:rsidRDefault="00EA57F9" w14:paraId="4DEBD101" w14:textId="77777777">
      <w:pPr>
        <w:pStyle w:val="PR1"/>
      </w:pPr>
      <w:r w:rsidRPr="00654F52">
        <w:t>Related Requirements:</w:t>
      </w:r>
    </w:p>
    <w:p w:rsidRPr="00654F52" w:rsidR="00EA57F9" w:rsidP="00EA57F9" w:rsidRDefault="00EA57F9" w14:paraId="4BF9ACA7" w14:textId="77777777">
      <w:pPr>
        <w:pStyle w:val="PR2"/>
      </w:pPr>
      <w:r w:rsidRPr="00654F52">
        <w:t>Section 01 0000:  ‘General Requirements’:</w:t>
      </w:r>
    </w:p>
    <w:p w:rsidRPr="00654F52" w:rsidR="00EA57F9" w:rsidP="00EA57F9" w:rsidRDefault="00EA57F9" w14:paraId="59BB63D2" w14:textId="77777777">
      <w:pPr>
        <w:pStyle w:val="PR3"/>
        <w:tabs>
          <w:tab w:val="clear" w:pos="2016"/>
        </w:tabs>
        <w:ind w:left="1872" w:hanging="432"/>
      </w:pPr>
      <w:r w:rsidRPr="00654F52">
        <w:t>Section 01 3100:  ‘Project Management and Coordination’ for pre-installation conference.</w:t>
      </w:r>
    </w:p>
    <w:p w:rsidRPr="00654F52" w:rsidR="00EA57F9" w:rsidP="00EA57F9" w:rsidRDefault="00EA57F9" w14:paraId="4BA4D2CB" w14:textId="77777777">
      <w:pPr>
        <w:pStyle w:val="PR3"/>
        <w:tabs>
          <w:tab w:val="clear" w:pos="2016"/>
        </w:tabs>
        <w:ind w:left="1872" w:hanging="432"/>
      </w:pPr>
      <w:r w:rsidRPr="00654F52">
        <w:t>Section 01 4000:  ‘Quality Requirements’ for administrative and procedural requirements for quality assurance and quality control.</w:t>
      </w:r>
    </w:p>
    <w:p w:rsidRPr="00654F52" w:rsidR="00EA57F9" w:rsidP="00EA57F9" w:rsidRDefault="00EA57F9" w14:paraId="4764EC79" w14:textId="77777777">
      <w:pPr>
        <w:pStyle w:val="PR3"/>
        <w:tabs>
          <w:tab w:val="clear" w:pos="2016"/>
        </w:tabs>
        <w:ind w:left="1872" w:hanging="432"/>
      </w:pPr>
      <w:r w:rsidRPr="00654F52">
        <w:t>Section 01 4301:  ‘Quality Assurance – Qualifications’ establishes minimum qualification levels required.</w:t>
      </w:r>
    </w:p>
    <w:p w:rsidRPr="00654F52" w:rsidR="00EA57F9" w:rsidP="00EA57F9" w:rsidRDefault="00EA57F9" w14:paraId="0C340F2B" w14:textId="77777777">
      <w:pPr>
        <w:pStyle w:val="PR3"/>
        <w:tabs>
          <w:tab w:val="clear" w:pos="2016"/>
        </w:tabs>
        <w:ind w:left="1872" w:hanging="432"/>
      </w:pPr>
      <w:r w:rsidRPr="00654F52">
        <w:t>Section 01 7800:  ‘Closeout Submittals’.</w:t>
      </w:r>
    </w:p>
    <w:p w:rsidRPr="00654F52" w:rsidR="001D2FD8" w:rsidP="001D2FD8" w:rsidRDefault="001D2FD8" w14:paraId="4F6C4B64" w14:textId="77777777">
      <w:pPr>
        <w:pStyle w:val="PR2"/>
      </w:pPr>
      <w:r w:rsidRPr="00654F52">
        <w:t>Section 32 0117.01:  ‘Asphalt Paving Crack Seal’ for completion of crack repair</w:t>
      </w:r>
      <w:r w:rsidRPr="00654F52" w:rsidR="00B24214">
        <w:t>.</w:t>
      </w:r>
    </w:p>
    <w:p w:rsidRPr="00654F52" w:rsidR="001D2FD8" w:rsidP="001D2FD8" w:rsidRDefault="001D2FD8" w14:paraId="46EA0D6A" w14:textId="77777777">
      <w:pPr>
        <w:pStyle w:val="PR2"/>
      </w:pPr>
      <w:r w:rsidRPr="00654F52">
        <w:t>Section 32 0117.02:  ‘Asphalt Paving Crack Fill’ for completion of crack</w:t>
      </w:r>
      <w:r w:rsidRPr="00654F52" w:rsidR="00B24214">
        <w:t xml:space="preserve"> repair.</w:t>
      </w:r>
    </w:p>
    <w:p w:rsidRPr="00654F52" w:rsidR="0088463D" w:rsidP="0088463D" w:rsidRDefault="0088463D" w14:paraId="5F6CABB1" w14:textId="77777777">
      <w:pPr>
        <w:pStyle w:val="PR2"/>
      </w:pPr>
      <w:r w:rsidRPr="00654F52">
        <w:t>Section 32 0118:  ‘Asphalt Paving Repair – Full Depth Patch’.</w:t>
      </w:r>
    </w:p>
    <w:p w:rsidRPr="00654F52" w:rsidR="00EB2E27" w:rsidP="00EB2E27" w:rsidRDefault="00EB2E27" w14:paraId="2C47B744" w14:textId="77777777">
      <w:pPr>
        <w:pStyle w:val="CMT"/>
        <w:rPr>
          <w:vanish w:val="0"/>
        </w:rPr>
      </w:pPr>
      <w:r w:rsidRPr="00654F52">
        <w:rPr>
          <w:b/>
          <w:vanish w:val="0"/>
        </w:rPr>
        <w:t>EDIT REQUIRED:</w:t>
      </w:r>
      <w:r w:rsidRPr="00654F52">
        <w:rPr>
          <w:vanish w:val="0"/>
        </w:rPr>
        <w:t xml:space="preserve">  Include following paragraph if included in Project.</w:t>
      </w:r>
    </w:p>
    <w:p w:rsidRPr="00654F52" w:rsidR="00EB2E27" w:rsidP="00EB2E27" w:rsidRDefault="00EB2E27" w14:paraId="02CE0A52" w14:textId="77777777">
      <w:pPr>
        <w:pStyle w:val="PR2"/>
      </w:pPr>
      <w:r w:rsidRPr="00654F52">
        <w:t>Section 32 1713:  'Parking Bumpers'.</w:t>
      </w:r>
    </w:p>
    <w:p w:rsidRPr="00654F52" w:rsidR="00EB2E27" w:rsidP="00EB2E27" w:rsidRDefault="00EB2E27" w14:paraId="4850D2F4" w14:textId="77777777">
      <w:pPr>
        <w:pStyle w:val="CMT"/>
        <w:rPr>
          <w:vanish w:val="0"/>
        </w:rPr>
      </w:pPr>
      <w:r w:rsidRPr="00654F52">
        <w:rPr>
          <w:b/>
          <w:vanish w:val="0"/>
        </w:rPr>
        <w:t>EDIT REQUIRED:</w:t>
      </w:r>
      <w:r w:rsidRPr="00654F52">
        <w:rPr>
          <w:vanish w:val="0"/>
        </w:rPr>
        <w:t xml:space="preserve">  Include following paragraph if included in Project.</w:t>
      </w:r>
    </w:p>
    <w:p w:rsidRPr="00654F52" w:rsidR="00EB2E27" w:rsidP="00EB2E27" w:rsidRDefault="00EB2E27" w14:paraId="79F93928" w14:textId="77777777">
      <w:pPr>
        <w:pStyle w:val="PR2"/>
      </w:pPr>
      <w:r w:rsidRPr="00654F52">
        <w:t>Section 32 1723:  'Pavement Markings'.</w:t>
      </w:r>
    </w:p>
    <w:p w:rsidRPr="00654F52" w:rsidR="0088369D" w:rsidP="0088369D" w:rsidRDefault="0088369D" w14:paraId="7797E7DE" w14:textId="77777777">
      <w:pPr>
        <w:pStyle w:val="ART"/>
      </w:pPr>
      <w:r w:rsidRPr="00654F52">
        <w:t>REFERENCES</w:t>
      </w:r>
    </w:p>
    <w:p w:rsidRPr="00654F52" w:rsidR="0069336B" w:rsidP="0069336B" w:rsidRDefault="0069336B" w14:paraId="3A92A9D1" w14:textId="77777777">
      <w:pPr>
        <w:pStyle w:val="PR1"/>
      </w:pPr>
      <w:r w:rsidRPr="00654F52">
        <w:t>Association Publications:</w:t>
      </w:r>
    </w:p>
    <w:p w:rsidRPr="00654F52" w:rsidR="0069336B" w:rsidP="0069336B" w:rsidRDefault="0069336B" w14:paraId="3B929C9E" w14:textId="77777777">
      <w:pPr>
        <w:pStyle w:val="PR2"/>
      </w:pPr>
      <w:r w:rsidRPr="00654F52">
        <w:t>Asphalt Institute:</w:t>
      </w:r>
    </w:p>
    <w:p w:rsidRPr="00654F52" w:rsidR="0069336B" w:rsidP="0069336B" w:rsidRDefault="0069336B" w14:paraId="4439AEAF" w14:textId="77777777">
      <w:pPr>
        <w:pStyle w:val="PR3"/>
        <w:tabs>
          <w:tab w:val="clear" w:pos="2016"/>
        </w:tabs>
        <w:ind w:left="1872" w:hanging="432"/>
      </w:pPr>
      <w:r w:rsidRPr="00654F52">
        <w:t>MS-4, ‘</w:t>
      </w:r>
      <w:r w:rsidRPr="00654F52">
        <w:rPr>
          <w:i/>
        </w:rPr>
        <w:t>The Asphalt Handbook’</w:t>
      </w:r>
      <w:r w:rsidRPr="00654F52">
        <w:t xml:space="preserve"> (Seventh Edition).</w:t>
      </w:r>
    </w:p>
    <w:p w:rsidRPr="00654F52" w:rsidR="00951E1B" w:rsidP="0069336B" w:rsidRDefault="00951E1B" w14:paraId="208E3AAD" w14:textId="77777777">
      <w:pPr>
        <w:pStyle w:val="PR3"/>
        <w:tabs>
          <w:tab w:val="clear" w:pos="2016"/>
        </w:tabs>
        <w:ind w:left="1872" w:hanging="432"/>
      </w:pPr>
      <w:r w:rsidRPr="00654F52">
        <w:t>MS-16, ‘</w:t>
      </w:r>
      <w:r w:rsidRPr="00654F52">
        <w:rPr>
          <w:i/>
        </w:rPr>
        <w:t>Asphalt in Pavement Preservation and Maintenance’</w:t>
      </w:r>
      <w:r w:rsidRPr="00654F52">
        <w:t xml:space="preserve"> (Fourth Edition).</w:t>
      </w:r>
    </w:p>
    <w:p w:rsidRPr="00654F52" w:rsidR="0069336B" w:rsidP="0069336B" w:rsidRDefault="0069336B" w14:paraId="40CFA3E0" w14:textId="77777777">
      <w:pPr>
        <w:pStyle w:val="PR2"/>
      </w:pPr>
      <w:r w:rsidRPr="00654F52">
        <w:t>Asphalt Emulsion Manufacturers Association:</w:t>
      </w:r>
    </w:p>
    <w:p w:rsidRPr="00654F52" w:rsidR="00951E1B" w:rsidP="00951E1B" w:rsidRDefault="00951E1B" w14:paraId="5C20730F" w14:textId="77777777">
      <w:pPr>
        <w:pStyle w:val="PR3"/>
        <w:numPr>
          <w:ilvl w:val="6"/>
          <w:numId w:val="44"/>
        </w:numPr>
        <w:tabs>
          <w:tab w:val="clear" w:pos="2016"/>
        </w:tabs>
      </w:pPr>
      <w:r w:rsidRPr="00654F52">
        <w:t>MS-19, ‘</w:t>
      </w:r>
      <w:r w:rsidRPr="00654F52">
        <w:rPr>
          <w:i/>
        </w:rPr>
        <w:t>Basic Asphalt Emulsion Manual’</w:t>
      </w:r>
      <w:r w:rsidRPr="00654F52">
        <w:t xml:space="preserve"> (Fourth Edition). ).</w:t>
      </w:r>
    </w:p>
    <w:p w:rsidRPr="00654F52" w:rsidR="00951E1B" w:rsidP="00951E1B" w:rsidRDefault="00951E1B" w14:paraId="65066DC3" w14:textId="77777777">
      <w:pPr>
        <w:pStyle w:val="PR2"/>
      </w:pPr>
      <w:r w:rsidRPr="00654F52">
        <w:t>International Slurry Surfacing Association (ISSA):</w:t>
      </w:r>
    </w:p>
    <w:p w:rsidRPr="00654F52" w:rsidR="00951E1B" w:rsidP="00951E1B" w:rsidRDefault="00951E1B" w14:paraId="4D211C73" w14:textId="77777777">
      <w:pPr>
        <w:pStyle w:val="PR3"/>
        <w:tabs>
          <w:tab w:val="clear" w:pos="2016"/>
        </w:tabs>
        <w:ind w:left="1872" w:hanging="432"/>
      </w:pPr>
      <w:r w:rsidRPr="00654F52">
        <w:t>ISSA A165, ‘Recommended Performance Guideline For Chip Seal (November 2012).</w:t>
      </w:r>
    </w:p>
    <w:p w:rsidRPr="00654F52" w:rsidR="0088369D" w:rsidP="00B15244" w:rsidRDefault="0088369D" w14:paraId="6DACCE7B" w14:textId="77777777">
      <w:pPr>
        <w:pStyle w:val="PR1"/>
        <w:tabs>
          <w:tab w:val="clear" w:pos="432"/>
          <w:tab w:val="left" w:pos="990"/>
        </w:tabs>
      </w:pPr>
      <w:r w:rsidRPr="00654F52">
        <w:t>Definitions:</w:t>
      </w:r>
    </w:p>
    <w:p w:rsidRPr="00654F52" w:rsidR="0083135A" w:rsidP="0083135A" w:rsidRDefault="0083135A" w14:paraId="62432193" w14:textId="77777777">
      <w:pPr>
        <w:pStyle w:val="PR2"/>
      </w:pPr>
      <w:r w:rsidRPr="00654F52">
        <w:t>Aggregate:  Granular material usually crushed and screened to appropriate gradations, which is used as cover stone in surface treatment.</w:t>
      </w:r>
    </w:p>
    <w:p w:rsidRPr="00654F52" w:rsidR="00C704F8" w:rsidP="00C704F8" w:rsidRDefault="00C704F8" w14:paraId="15955935" w14:textId="77777777">
      <w:pPr>
        <w:pStyle w:val="PR3"/>
        <w:tabs>
          <w:tab w:val="clear" w:pos="2016"/>
        </w:tabs>
        <w:ind w:left="1872" w:hanging="432"/>
      </w:pPr>
      <w:r w:rsidRPr="00654F52">
        <w:t>Angular Aggregate:  Aggregate possessing well defined edges at intersection of roughly planar faces.</w:t>
      </w:r>
    </w:p>
    <w:p w:rsidRPr="00654F52" w:rsidR="00C704F8" w:rsidP="00C704F8" w:rsidRDefault="00C704F8" w14:paraId="7FB5612C" w14:textId="77777777">
      <w:pPr>
        <w:pStyle w:val="PR3"/>
        <w:tabs>
          <w:tab w:val="clear" w:pos="2016"/>
        </w:tabs>
        <w:ind w:left="1872" w:hanging="432"/>
      </w:pPr>
      <w:r w:rsidRPr="00654F52">
        <w:t>Coarse Aggregate:  Aggregate retained on or above 4.75 mm (No. 4) sieve.</w:t>
      </w:r>
    </w:p>
    <w:p w:rsidRPr="00654F52" w:rsidR="00C704F8" w:rsidP="00C704F8" w:rsidRDefault="00C704F8" w14:paraId="58103314" w14:textId="77777777">
      <w:pPr>
        <w:pStyle w:val="PR3"/>
        <w:tabs>
          <w:tab w:val="clear" w:pos="2016"/>
        </w:tabs>
        <w:ind w:left="1872" w:hanging="432"/>
      </w:pPr>
      <w:r w:rsidRPr="00654F52">
        <w:t>Coarse-Graded Aggregate:  Aggregate having predominance of coarse sizes.</w:t>
      </w:r>
    </w:p>
    <w:p w:rsidRPr="00654F52" w:rsidR="00C704F8" w:rsidP="00C704F8" w:rsidRDefault="00C704F8" w14:paraId="5D6E80EC" w14:textId="77777777">
      <w:pPr>
        <w:pStyle w:val="PR3"/>
        <w:tabs>
          <w:tab w:val="clear" w:pos="2016"/>
        </w:tabs>
        <w:ind w:left="1872" w:hanging="432"/>
      </w:pPr>
      <w:r w:rsidRPr="00654F52">
        <w:t>Dense-Graded Aggregate:  Aggregate having particle size distribution such that voids occupy relatively small percentage of total volume.</w:t>
      </w:r>
    </w:p>
    <w:p w:rsidRPr="00654F52" w:rsidR="00C704F8" w:rsidP="00C704F8" w:rsidRDefault="00C704F8" w14:paraId="43CCBEC8" w14:textId="77777777">
      <w:pPr>
        <w:pStyle w:val="PR3"/>
        <w:tabs>
          <w:tab w:val="clear" w:pos="2016"/>
        </w:tabs>
        <w:ind w:left="1872" w:hanging="432"/>
      </w:pPr>
      <w:r w:rsidRPr="00654F52">
        <w:t>Fine Aggregate:  Aggregate passing 4.75 mm (No. 4) sieve.</w:t>
      </w:r>
    </w:p>
    <w:p w:rsidRPr="00654F52" w:rsidR="00C704F8" w:rsidP="00C704F8" w:rsidRDefault="00C704F8" w14:paraId="4B739FAC" w14:textId="77777777">
      <w:pPr>
        <w:pStyle w:val="PR3"/>
        <w:tabs>
          <w:tab w:val="clear" w:pos="2016"/>
        </w:tabs>
        <w:ind w:left="1872" w:hanging="432"/>
      </w:pPr>
      <w:r w:rsidRPr="00654F52">
        <w:t>Fine-Graded Aggregate:  Aggregate havin predominance of fine sizes.</w:t>
      </w:r>
    </w:p>
    <w:p w:rsidRPr="00654F52" w:rsidR="00C704F8" w:rsidP="00C704F8" w:rsidRDefault="00C704F8" w14:paraId="5F79671C" w14:textId="77777777">
      <w:pPr>
        <w:pStyle w:val="PR3"/>
        <w:tabs>
          <w:tab w:val="clear" w:pos="2016"/>
        </w:tabs>
        <w:ind w:left="1872" w:hanging="432"/>
      </w:pPr>
      <w:r w:rsidRPr="00654F52">
        <w:t>Mineral Filler:  Fine mineral product at least 70 percent of which passes 75 µm (No. 200) sieve.</w:t>
      </w:r>
    </w:p>
    <w:p w:rsidRPr="00654F52" w:rsidR="00C704F8" w:rsidP="00C704F8" w:rsidRDefault="00C704F8" w14:paraId="6F2011E6" w14:textId="77777777">
      <w:pPr>
        <w:pStyle w:val="PR3"/>
        <w:tabs>
          <w:tab w:val="clear" w:pos="2016"/>
        </w:tabs>
        <w:ind w:left="1872" w:hanging="432"/>
      </w:pPr>
      <w:r w:rsidRPr="00654F52">
        <w:t>Open-Graded / Gap-Graded Aggregate:  Aggregate having particle size distribution such that voids occupy relatively large percentage of total volume.</w:t>
      </w:r>
    </w:p>
    <w:p w:rsidRPr="00654F52" w:rsidR="00C704F8" w:rsidP="00C704F8" w:rsidRDefault="00C704F8" w14:paraId="265EBA8B" w14:textId="77777777">
      <w:pPr>
        <w:pStyle w:val="PR3"/>
        <w:tabs>
          <w:tab w:val="clear" w:pos="2016"/>
        </w:tabs>
        <w:ind w:left="1872" w:hanging="432"/>
      </w:pPr>
      <w:r w:rsidRPr="00654F52">
        <w:t>Well-Graded Aggregate:  Aggregate having an even distribution of particle sizes.</w:t>
      </w:r>
    </w:p>
    <w:p w:rsidRPr="00654F52" w:rsidR="0083135A" w:rsidP="0083135A" w:rsidRDefault="0083135A" w14:paraId="0132A603" w14:textId="77777777">
      <w:pPr>
        <w:pStyle w:val="PR2"/>
        <w:autoSpaceDE w:val="0"/>
        <w:autoSpaceDN w:val="0"/>
        <w:adjustRightInd w:val="0"/>
      </w:pPr>
      <w:r w:rsidRPr="00654F52">
        <w:t>Asphalt Binder:  Commonly referred to as asphalt cement, pure asphalt binders are graded based on viscosity and penetration.</w:t>
      </w:r>
    </w:p>
    <w:p w:rsidRPr="00654F52" w:rsidR="00F33F2B" w:rsidP="00F33F2B" w:rsidRDefault="00F33F2B" w14:paraId="1759131D" w14:textId="77777777">
      <w:pPr>
        <w:pStyle w:val="PR2"/>
      </w:pPr>
      <w:r w:rsidRPr="00654F52">
        <w:t>Binder:  Bituminous material that provides waterproof seal and also bonds cover stone to pavement.</w:t>
      </w:r>
    </w:p>
    <w:p w:rsidRPr="00654F52" w:rsidR="00FA1CF8" w:rsidP="00103877" w:rsidRDefault="00FA1CF8" w14:paraId="51EA1AC3" w14:textId="77777777">
      <w:pPr>
        <w:pStyle w:val="PR2"/>
      </w:pPr>
      <w:r w:rsidRPr="00654F52">
        <w:t>Bitumen Emulsion Classification and Naming of Emulsions</w:t>
      </w:r>
      <w:r w:rsidRPr="00654F52" w:rsidR="0065154B">
        <w:t xml:space="preserve"> (as per ASTM D977 and </w:t>
      </w:r>
      <w:r w:rsidRPr="00654F52" w:rsidR="003345A7">
        <w:t>ASTM D2397/D2397M)</w:t>
      </w:r>
      <w:r w:rsidRPr="00654F52" w:rsidR="0065154B">
        <w:t>:</w:t>
      </w:r>
    </w:p>
    <w:p w:rsidRPr="00654F52" w:rsidR="00910ADA" w:rsidP="00FA1CF8" w:rsidRDefault="00910ADA" w14:paraId="1F2BEAAC" w14:textId="77777777">
      <w:pPr>
        <w:pStyle w:val="PR3"/>
        <w:tabs>
          <w:tab w:val="clear" w:pos="2016"/>
        </w:tabs>
        <w:ind w:left="1872" w:hanging="432"/>
      </w:pPr>
      <w:r w:rsidRPr="00654F52">
        <w:t>Classification:</w:t>
      </w:r>
    </w:p>
    <w:p w:rsidRPr="00654F52" w:rsidR="00FA1CF8" w:rsidP="003D741D" w:rsidRDefault="00FA1CF8" w14:paraId="5AB6FF6A" w14:textId="77777777">
      <w:pPr>
        <w:pStyle w:val="PR4"/>
        <w:tabs>
          <w:tab w:val="clear" w:pos="2304"/>
          <w:tab w:val="clear" w:pos="2592"/>
          <w:tab w:val="clear" w:pos="2646"/>
          <w:tab w:val="left" w:pos="2340"/>
        </w:tabs>
        <w:ind w:left="2340" w:hanging="450"/>
      </w:pPr>
      <w:r w:rsidRPr="00654F52">
        <w:t>Anionic Emulsions:  Emulsions with negatively charged droplets.</w:t>
      </w:r>
    </w:p>
    <w:p w:rsidRPr="00654F52" w:rsidR="00FA1CF8" w:rsidP="003D741D" w:rsidRDefault="00FA1CF8" w14:paraId="50DD99AE" w14:textId="77777777">
      <w:pPr>
        <w:pStyle w:val="PR4"/>
        <w:tabs>
          <w:tab w:val="clear" w:pos="2304"/>
          <w:tab w:val="clear" w:pos="2592"/>
          <w:tab w:val="clear" w:pos="2646"/>
          <w:tab w:val="left" w:pos="2340"/>
        </w:tabs>
        <w:ind w:left="2340" w:hanging="450"/>
      </w:pPr>
      <w:r w:rsidRPr="00654F52">
        <w:t>Cationic Emulsions:  Emulsions with positive charged droplets.</w:t>
      </w:r>
    </w:p>
    <w:p w:rsidRPr="00654F52" w:rsidR="00FA1CF8" w:rsidP="003D741D" w:rsidRDefault="00FA1CF8" w14:paraId="50E0DADA" w14:textId="77777777">
      <w:pPr>
        <w:pStyle w:val="PR4"/>
        <w:tabs>
          <w:tab w:val="clear" w:pos="2304"/>
          <w:tab w:val="clear" w:pos="2592"/>
          <w:tab w:val="clear" w:pos="2646"/>
          <w:tab w:val="left" w:pos="2340"/>
        </w:tabs>
        <w:ind w:left="2340" w:hanging="450"/>
      </w:pPr>
      <w:r w:rsidRPr="00654F52">
        <w:t>Rapid-Setting (RS):  Emulsions set quickly in contact with clean aggregates of low-surface area such as chippings used in</w:t>
      </w:r>
      <w:r w:rsidRPr="00654F52" w:rsidR="00910ADA">
        <w:t xml:space="preserve"> chip seals (surface dressings):</w:t>
      </w:r>
    </w:p>
    <w:p w:rsidRPr="00654F52" w:rsidR="00F33F2B" w:rsidP="003D741D" w:rsidRDefault="00F33F2B" w14:paraId="23428020" w14:textId="77777777">
      <w:pPr>
        <w:pStyle w:val="PR4"/>
        <w:tabs>
          <w:tab w:val="clear" w:pos="2304"/>
          <w:tab w:val="clear" w:pos="2592"/>
          <w:tab w:val="clear" w:pos="2646"/>
          <w:tab w:val="left" w:pos="2340"/>
        </w:tabs>
        <w:ind w:left="2340" w:hanging="450"/>
      </w:pPr>
      <w:r w:rsidRPr="00654F52">
        <w:t>Medium-Setting (MS):  Emulsions set sufficiently less quickly that they can be mixed with aggregates of low surface area, such as those used in open-graded mixes.</w:t>
      </w:r>
    </w:p>
    <w:p w:rsidRPr="00654F52" w:rsidR="00F33F2B" w:rsidP="003D741D" w:rsidRDefault="00F33F2B" w14:paraId="6EF0B3B9" w14:textId="77777777">
      <w:pPr>
        <w:pStyle w:val="PR4"/>
        <w:tabs>
          <w:tab w:val="clear" w:pos="2304"/>
          <w:tab w:val="clear" w:pos="2592"/>
          <w:tab w:val="clear" w:pos="2646"/>
          <w:tab w:val="left" w:pos="2340"/>
        </w:tabs>
        <w:ind w:left="2340" w:hanging="450"/>
      </w:pPr>
      <w:r w:rsidRPr="00654F52">
        <w:t>Slow-Setting (SS):  Emulsions will mix with reactive aggregates of high surface area.</w:t>
      </w:r>
    </w:p>
    <w:p w:rsidRPr="00654F52" w:rsidR="0065154B" w:rsidP="003D741D" w:rsidRDefault="0065154B" w14:paraId="3F3D9CD7" w14:textId="77777777">
      <w:pPr>
        <w:pStyle w:val="PR4"/>
        <w:tabs>
          <w:tab w:val="clear" w:pos="2304"/>
          <w:tab w:val="clear" w:pos="2592"/>
          <w:tab w:val="clear" w:pos="2646"/>
          <w:tab w:val="left" w:pos="2340"/>
        </w:tabs>
        <w:ind w:left="2340" w:hanging="450"/>
      </w:pPr>
      <w:r w:rsidRPr="00654F52">
        <w:t>Quick</w:t>
      </w:r>
      <w:r w:rsidRPr="00654F52" w:rsidR="007C6A39">
        <w:t xml:space="preserve"> </w:t>
      </w:r>
      <w:r w:rsidRPr="00654F52">
        <w:t>Setting (QS):</w:t>
      </w:r>
      <w:r w:rsidRPr="00654F52" w:rsidR="007C6A39">
        <w:t xml:space="preserve">  E</w:t>
      </w:r>
      <w:r w:rsidRPr="00654F52">
        <w:t xml:space="preserve">mulsions </w:t>
      </w:r>
      <w:r w:rsidRPr="00654F52" w:rsidR="007C6A39">
        <w:t>in reactivity between MS and SS, which do not need to pass cement mix test, and are used primarily in quick-set slurry surfacing applications.</w:t>
      </w:r>
    </w:p>
    <w:p w:rsidRPr="00654F52" w:rsidR="00F33F2B" w:rsidP="00F33F2B" w:rsidRDefault="00F33F2B" w14:paraId="46222C8C" w14:textId="77777777">
      <w:pPr>
        <w:pStyle w:val="PR3"/>
        <w:tabs>
          <w:tab w:val="clear" w:pos="2016"/>
        </w:tabs>
        <w:ind w:left="1872" w:hanging="432"/>
      </w:pPr>
      <w:r w:rsidRPr="00654F52">
        <w:t>Naming:</w:t>
      </w:r>
    </w:p>
    <w:p w:rsidRPr="00654F52" w:rsidR="00F33F2B" w:rsidP="003D741D" w:rsidRDefault="00F33F2B" w14:paraId="39071A0E" w14:textId="77777777">
      <w:pPr>
        <w:pStyle w:val="PR4"/>
        <w:tabs>
          <w:tab w:val="clear" w:pos="2304"/>
          <w:tab w:val="clear" w:pos="2592"/>
          <w:tab w:val="clear" w:pos="2646"/>
          <w:tab w:val="left" w:pos="2340"/>
        </w:tabs>
        <w:ind w:left="2340" w:hanging="450"/>
      </w:pPr>
      <w:r w:rsidRPr="00654F52">
        <w:t>Rapid Setting:</w:t>
      </w:r>
    </w:p>
    <w:p w:rsidRPr="00654F52" w:rsidR="00DC3249" w:rsidP="00F33F2B" w:rsidRDefault="00DC3249" w14:paraId="0DD015D8" w14:textId="77777777">
      <w:pPr>
        <w:pStyle w:val="PR5"/>
      </w:pPr>
      <w:r w:rsidRPr="00654F52">
        <w:t>Anionic:  RS.</w:t>
      </w:r>
    </w:p>
    <w:p w:rsidRPr="00654F52" w:rsidR="00DC3249" w:rsidP="00F33F2B" w:rsidRDefault="00DC3249" w14:paraId="6E0CBE3E" w14:textId="77777777">
      <w:pPr>
        <w:pStyle w:val="PR5"/>
      </w:pPr>
      <w:r w:rsidRPr="00654F52">
        <w:t>Cationic:  CRS.</w:t>
      </w:r>
    </w:p>
    <w:p w:rsidRPr="00654F52" w:rsidR="00FA1CF8" w:rsidP="003D741D" w:rsidRDefault="00FA1CF8" w14:paraId="1156598F" w14:textId="77777777">
      <w:pPr>
        <w:pStyle w:val="PR4"/>
        <w:tabs>
          <w:tab w:val="clear" w:pos="2304"/>
          <w:tab w:val="clear" w:pos="2592"/>
          <w:tab w:val="clear" w:pos="2646"/>
          <w:tab w:val="left" w:pos="2340"/>
        </w:tabs>
        <w:ind w:left="2340" w:hanging="450"/>
      </w:pPr>
      <w:r w:rsidRPr="00654F52">
        <w:t>Medium-Setting</w:t>
      </w:r>
      <w:r w:rsidRPr="00654F52" w:rsidR="00A5348C">
        <w:t>:</w:t>
      </w:r>
    </w:p>
    <w:p w:rsidRPr="00654F52" w:rsidR="00DC3249" w:rsidP="00DC3249" w:rsidRDefault="00DC3249" w14:paraId="0976470B" w14:textId="77777777">
      <w:pPr>
        <w:pStyle w:val="PR5"/>
      </w:pPr>
      <w:r w:rsidRPr="00654F52">
        <w:t>Anionic:  MS.</w:t>
      </w:r>
    </w:p>
    <w:p w:rsidRPr="00654F52" w:rsidR="00DC3249" w:rsidP="00DC3249" w:rsidRDefault="00DC3249" w14:paraId="22494102" w14:textId="77777777">
      <w:pPr>
        <w:pStyle w:val="PR5"/>
      </w:pPr>
      <w:r w:rsidRPr="00654F52">
        <w:t>Cationic:  CMS.</w:t>
      </w:r>
    </w:p>
    <w:p w:rsidRPr="00654F52" w:rsidR="00FA1CF8" w:rsidP="003D741D" w:rsidRDefault="00FA1CF8" w14:paraId="5BC73577" w14:textId="77777777">
      <w:pPr>
        <w:pStyle w:val="PR4"/>
        <w:tabs>
          <w:tab w:val="clear" w:pos="2304"/>
          <w:tab w:val="clear" w:pos="2592"/>
          <w:tab w:val="clear" w:pos="2646"/>
          <w:tab w:val="left" w:pos="2340"/>
        </w:tabs>
        <w:ind w:left="2340" w:hanging="450"/>
      </w:pPr>
      <w:r w:rsidRPr="00654F52">
        <w:t>Slow-Setting</w:t>
      </w:r>
      <w:r w:rsidRPr="00654F52" w:rsidR="00A5348C">
        <w:t>:</w:t>
      </w:r>
    </w:p>
    <w:p w:rsidRPr="00654F52" w:rsidR="00DC3249" w:rsidP="00DC3249" w:rsidRDefault="00DC3249" w14:paraId="7235BE19" w14:textId="77777777">
      <w:pPr>
        <w:pStyle w:val="PR5"/>
      </w:pPr>
      <w:r w:rsidRPr="00654F52">
        <w:t>Anionic:  SS.</w:t>
      </w:r>
    </w:p>
    <w:p w:rsidRPr="00654F52" w:rsidR="00DC3249" w:rsidP="00DC3249" w:rsidRDefault="00DC3249" w14:paraId="24EE2FFC" w14:textId="77777777">
      <w:pPr>
        <w:pStyle w:val="PR5"/>
      </w:pPr>
      <w:r w:rsidRPr="00654F52">
        <w:t>Cationic:  CSS.</w:t>
      </w:r>
    </w:p>
    <w:p w:rsidRPr="00654F52" w:rsidR="007C6A39" w:rsidP="003D741D" w:rsidRDefault="007C6A39" w14:paraId="72E0D098" w14:textId="77777777">
      <w:pPr>
        <w:pStyle w:val="PR4"/>
        <w:tabs>
          <w:tab w:val="clear" w:pos="2304"/>
          <w:tab w:val="clear" w:pos="2592"/>
          <w:tab w:val="clear" w:pos="2646"/>
          <w:tab w:val="left" w:pos="2340"/>
        </w:tabs>
        <w:ind w:left="2340" w:hanging="450"/>
      </w:pPr>
      <w:r w:rsidRPr="00654F52">
        <w:t>Quick Setting:</w:t>
      </w:r>
    </w:p>
    <w:p w:rsidRPr="00654F52" w:rsidR="007C6A39" w:rsidP="007C6A39" w:rsidRDefault="007C6A39" w14:paraId="78DDFD57" w14:textId="77777777">
      <w:pPr>
        <w:pStyle w:val="PR5"/>
      </w:pPr>
      <w:r w:rsidRPr="00654F52">
        <w:t>Anionic:  QS.</w:t>
      </w:r>
    </w:p>
    <w:p w:rsidRPr="00654F52" w:rsidR="007C6A39" w:rsidP="007C6A39" w:rsidRDefault="007C6A39" w14:paraId="7820CA2D" w14:textId="77777777">
      <w:pPr>
        <w:pStyle w:val="PR5"/>
      </w:pPr>
      <w:r w:rsidRPr="00654F52">
        <w:t>Cationic:  CQS.</w:t>
      </w:r>
    </w:p>
    <w:p w:rsidRPr="00654F52" w:rsidR="0066442B" w:rsidP="003D741D" w:rsidRDefault="0066442B" w14:paraId="60B4E0A9" w14:textId="77777777">
      <w:pPr>
        <w:pStyle w:val="PR3"/>
        <w:tabs>
          <w:tab w:val="clear" w:pos="2016"/>
        </w:tabs>
        <w:ind w:left="1872" w:hanging="432"/>
      </w:pPr>
      <w:r w:rsidRPr="00654F52">
        <w:t>Local authorities have many other naming schemes:</w:t>
      </w:r>
    </w:p>
    <w:p w:rsidRPr="00654F52" w:rsidR="00DC3249" w:rsidP="003D741D" w:rsidRDefault="0066442B" w14:paraId="15DD9823" w14:textId="77777777">
      <w:pPr>
        <w:pStyle w:val="PR4"/>
        <w:tabs>
          <w:tab w:val="clear" w:pos="2304"/>
          <w:tab w:val="clear" w:pos="2592"/>
          <w:tab w:val="clear" w:pos="2646"/>
          <w:tab w:val="left" w:pos="2340"/>
        </w:tabs>
        <w:ind w:left="2340" w:hanging="450"/>
      </w:pPr>
      <w:r w:rsidRPr="00654F52">
        <w:t>State DOT, letters such as H</w:t>
      </w:r>
      <w:r w:rsidRPr="00654F52" w:rsidR="003D741D">
        <w:t>F</w:t>
      </w:r>
      <w:r w:rsidRPr="00654F52">
        <w:t xml:space="preserve"> may indicate high float, LM may indicate latex-modified, and P may indicate polymer-modified.</w:t>
      </w:r>
    </w:p>
    <w:p w:rsidRPr="00654F52" w:rsidR="00103877" w:rsidP="00103877" w:rsidRDefault="00103877" w14:paraId="3D393A9F" w14:textId="77777777">
      <w:pPr>
        <w:pStyle w:val="PR2"/>
        <w:autoSpaceDE w:val="0"/>
        <w:autoSpaceDN w:val="0"/>
        <w:adjustRightInd w:val="0"/>
      </w:pPr>
      <w:r w:rsidRPr="00654F52">
        <w:rPr>
          <w:color w:val="000000"/>
        </w:rPr>
        <w:t xml:space="preserve">Bleeding:  </w:t>
      </w:r>
      <w:r w:rsidRPr="00654F52">
        <w:t>Upward movement of asphalt through chip seal.  Bleeding, also commonly referred to as flushing, can be identified by dark patches of asphalt forming on surface, most commonly in wheel paths or intersections.</w:t>
      </w:r>
    </w:p>
    <w:p w:rsidRPr="00654F52" w:rsidR="00103877" w:rsidP="00103877" w:rsidRDefault="00103877" w14:paraId="36E62C50" w14:textId="77777777">
      <w:pPr>
        <w:pStyle w:val="PR2"/>
        <w:autoSpaceDE w:val="0"/>
        <w:autoSpaceDN w:val="0"/>
        <w:adjustRightInd w:val="0"/>
      </w:pPr>
      <w:r w:rsidRPr="00654F52">
        <w:t>Blotter:  Fine aggregate used to spread on flushed/bleeding chip seals as emergency repair measure to restore skid resistance.</w:t>
      </w:r>
    </w:p>
    <w:p w:rsidRPr="00654F52" w:rsidR="00131DD9" w:rsidP="00131DD9" w:rsidRDefault="00131DD9" w14:paraId="74E70DDD" w14:textId="77777777">
      <w:pPr>
        <w:pStyle w:val="PR2"/>
        <w:autoSpaceDE w:val="0"/>
        <w:autoSpaceDN w:val="0"/>
        <w:adjustRightInd w:val="0"/>
      </w:pPr>
      <w:r w:rsidRPr="00654F52">
        <w:t xml:space="preserve">Cape Seal:  Chip seal followed by slurry seal that fill voids in surface of cover aggregate.  </w:t>
      </w:r>
      <w:r w:rsidRPr="00654F52" w:rsidR="00D443C0">
        <w:t>S</w:t>
      </w:r>
      <w:r w:rsidRPr="00654F52">
        <w:t>lurry seal increases aggregate retention and reduces tire noise.</w:t>
      </w:r>
    </w:p>
    <w:p w:rsidRPr="00654F52" w:rsidR="0083135A" w:rsidP="0083135A" w:rsidRDefault="0083135A" w14:paraId="3457BAAD" w14:textId="77777777">
      <w:pPr>
        <w:pStyle w:val="PR2"/>
        <w:rPr>
          <w:color w:val="000000"/>
        </w:rPr>
      </w:pPr>
      <w:r w:rsidRPr="00654F52">
        <w:t>Chip Seal:  Bituminous surface treatment that can be single, double, or triple application of bituminous binder and cover aggregate on existing paved surface.</w:t>
      </w:r>
    </w:p>
    <w:p w:rsidRPr="00654F52" w:rsidR="00103877" w:rsidP="00103877" w:rsidRDefault="00103877" w14:paraId="5363EA57" w14:textId="77777777">
      <w:pPr>
        <w:pStyle w:val="PR2"/>
        <w:rPr>
          <w:color w:val="000000"/>
        </w:rPr>
      </w:pPr>
      <w:r w:rsidRPr="00654F52">
        <w:t>Chip Spreader:  Also referred to as spreader box or aggregate spreader, machine that evenly applies aggregate to binder.  Self-propelled spreaders with computerized rate controls are preferred.</w:t>
      </w:r>
    </w:p>
    <w:p w:rsidRPr="00654F52" w:rsidR="00131DD9" w:rsidP="00131DD9" w:rsidRDefault="00131DD9" w14:paraId="68582204" w14:textId="77777777">
      <w:pPr>
        <w:pStyle w:val="PR2"/>
        <w:autoSpaceDE w:val="0"/>
        <w:autoSpaceDN w:val="0"/>
        <w:adjustRightInd w:val="0"/>
      </w:pPr>
      <w:r w:rsidRPr="00654F52">
        <w:t>Crumb Rubber:  Modifier that can be blended into bitumen to enhance elasticity and adhesion characteristics of binder.  Rubberized asphalt chip seals are successful at mitigating reflective cracking, improving aggregate retention, and reducing noise.</w:t>
      </w:r>
    </w:p>
    <w:p w:rsidRPr="00654F52" w:rsidR="00131DD9" w:rsidP="00131DD9" w:rsidRDefault="00131DD9" w14:paraId="22F7FC67" w14:textId="77777777">
      <w:pPr>
        <w:pStyle w:val="PR2"/>
        <w:autoSpaceDE w:val="0"/>
        <w:autoSpaceDN w:val="0"/>
        <w:adjustRightInd w:val="0"/>
      </w:pPr>
      <w:r w:rsidRPr="00654F52">
        <w:t>Distributor:  Insulated tank with circulating and heating system that is mounted on truck and distributes binder through spray bar at rear.  It is critical for distributor to apply binder at constant rate and to correct width.  Distributors with computerized rate controls are desirable.</w:t>
      </w:r>
    </w:p>
    <w:p w:rsidRPr="00654F52" w:rsidR="008E087A" w:rsidP="008E087A" w:rsidRDefault="008E087A" w14:paraId="6B78B328" w14:textId="77777777">
      <w:pPr>
        <w:pStyle w:val="PR2"/>
        <w:autoSpaceDE w:val="0"/>
        <w:autoSpaceDN w:val="0"/>
        <w:adjustRightInd w:val="0"/>
      </w:pPr>
      <w:r w:rsidRPr="00654F52">
        <w:t>Embedment:  Measured percentage of portion of aggregate enveloped by binder.  Embedment checks are visual inspection of chip seal construction, with typical recommendations of at least 70</w:t>
      </w:r>
      <w:r w:rsidRPr="00654F52" w:rsidR="00CB7E09">
        <w:t xml:space="preserve"> percent</w:t>
      </w:r>
      <w:r w:rsidRPr="00654F52">
        <w:t xml:space="preserve"> embedment.</w:t>
      </w:r>
    </w:p>
    <w:p w:rsidRPr="00654F52" w:rsidR="008E087A" w:rsidP="008E087A" w:rsidRDefault="008E087A" w14:paraId="0952B518" w14:textId="77777777">
      <w:pPr>
        <w:pStyle w:val="PR2"/>
        <w:autoSpaceDE w:val="0"/>
        <w:autoSpaceDN w:val="0"/>
        <w:adjustRightInd w:val="0"/>
      </w:pPr>
      <w:r w:rsidRPr="00654F52">
        <w:t>Emulsified Binder:  Liquid mixture of asphalt binder, water, and emulsifying agent.  Emulsions are either anionic (negatively charged) or cationic (positively charged).  Emulsions are not as sensitive to moisture, inherently contain antistripping agents, and require much lower application temperatures than do asphalt cements.</w:t>
      </w:r>
    </w:p>
    <w:p w:rsidRPr="00654F52" w:rsidR="008E087A" w:rsidP="008E087A" w:rsidRDefault="00131DD9" w14:paraId="3F642792" w14:textId="77777777">
      <w:pPr>
        <w:pStyle w:val="PR2"/>
        <w:autoSpaceDE w:val="0"/>
        <w:autoSpaceDN w:val="0"/>
        <w:adjustRightInd w:val="0"/>
      </w:pPr>
      <w:r w:rsidRPr="00654F52">
        <w:t>Emulsion Brea</w:t>
      </w:r>
      <w:r w:rsidRPr="00654F52" w:rsidR="008E087A">
        <w:t>k:  Point in time, shortly after application of emulsified binder, when emulsifying agent and water evaporate from asphalt cement, leaving behind asphalt cement that bonds aggregate particles to binder.  “</w:t>
      </w:r>
      <w:r w:rsidRPr="00654F52" w:rsidR="00E92D42">
        <w:t>B</w:t>
      </w:r>
      <w:r w:rsidRPr="00654F52" w:rsidR="008E087A">
        <w:t>reaking” emulsion can be observed when binder changes color from brown to black.</w:t>
      </w:r>
    </w:p>
    <w:p w:rsidRPr="00654F52" w:rsidR="008E087A" w:rsidP="008E087A" w:rsidRDefault="008E087A" w14:paraId="44A084CB" w14:textId="77777777">
      <w:pPr>
        <w:pStyle w:val="PR2"/>
        <w:autoSpaceDE w:val="0"/>
        <w:autoSpaceDN w:val="0"/>
        <w:adjustRightInd w:val="0"/>
      </w:pPr>
      <w:r w:rsidRPr="00654F52">
        <w:t xml:space="preserve">Flakiness:  General description of shape of aggregate.  </w:t>
      </w:r>
      <w:r w:rsidRPr="00654F52" w:rsidR="00E92D42">
        <w:t>F</w:t>
      </w:r>
      <w:r w:rsidRPr="00654F52">
        <w:t xml:space="preserve">lakiness index can be used to determine how cubical aggregate used in chip seal is.  </w:t>
      </w:r>
      <w:r w:rsidRPr="00654F52" w:rsidR="00E92D42">
        <w:t>L</w:t>
      </w:r>
      <w:r w:rsidRPr="00654F52">
        <w:t>ower flakiness index indicates more cubical aggregate and better aggregate shape for chip seal.</w:t>
      </w:r>
    </w:p>
    <w:p w:rsidRPr="00654F52" w:rsidR="00546BB8" w:rsidP="008E087A" w:rsidRDefault="00546BB8" w14:paraId="79B20E76" w14:textId="77777777">
      <w:pPr>
        <w:pStyle w:val="PR2"/>
        <w:autoSpaceDE w:val="0"/>
        <w:autoSpaceDN w:val="0"/>
        <w:adjustRightInd w:val="0"/>
      </w:pPr>
      <w:r w:rsidRPr="00654F52">
        <w:t>Flush Coat:  See Fog Seal.</w:t>
      </w:r>
    </w:p>
    <w:p w:rsidRPr="00654F52" w:rsidR="008E087A" w:rsidP="008E087A" w:rsidRDefault="008E087A" w14:paraId="16EDEA77" w14:textId="77777777">
      <w:pPr>
        <w:pStyle w:val="PR2"/>
        <w:autoSpaceDE w:val="0"/>
        <w:autoSpaceDN w:val="0"/>
        <w:adjustRightInd w:val="0"/>
      </w:pPr>
      <w:r w:rsidRPr="00654F52">
        <w:t>Flushing:  See Bleeding.</w:t>
      </w:r>
    </w:p>
    <w:p w:rsidRPr="00654F52" w:rsidR="008E087A" w:rsidP="008E087A" w:rsidRDefault="008E087A" w14:paraId="0439C1AD" w14:textId="77777777">
      <w:pPr>
        <w:pStyle w:val="PR2"/>
        <w:autoSpaceDE w:val="0"/>
        <w:autoSpaceDN w:val="0"/>
        <w:adjustRightInd w:val="0"/>
      </w:pPr>
      <w:r w:rsidRPr="00654F52">
        <w:t>Fog Seal:  Application of asphalt applied on top of pavement</w:t>
      </w:r>
      <w:r w:rsidRPr="00654F52" w:rsidR="001776E2">
        <w:t xml:space="preserve"> </w:t>
      </w:r>
      <w:r w:rsidRPr="00654F52">
        <w:t xml:space="preserve">surface. </w:t>
      </w:r>
      <w:r w:rsidRPr="00654F52" w:rsidR="001776E2">
        <w:t xml:space="preserve"> </w:t>
      </w:r>
      <w:r w:rsidRPr="00654F52">
        <w:t>Fog seals are commonly used on oxidized</w:t>
      </w:r>
      <w:r w:rsidRPr="00654F52" w:rsidR="001776E2">
        <w:t xml:space="preserve"> </w:t>
      </w:r>
      <w:r w:rsidRPr="00654F52">
        <w:t>pavements to provide resistance to water intrusion and</w:t>
      </w:r>
      <w:r w:rsidRPr="00654F52" w:rsidR="001776E2">
        <w:t xml:space="preserve"> </w:t>
      </w:r>
      <w:r w:rsidRPr="00654F52">
        <w:t xml:space="preserve">raveling. </w:t>
      </w:r>
      <w:r w:rsidRPr="00654F52" w:rsidR="001776E2">
        <w:t xml:space="preserve"> </w:t>
      </w:r>
      <w:r w:rsidRPr="00654F52">
        <w:t>Fog seals are also used on newly constructed</w:t>
      </w:r>
      <w:r w:rsidRPr="00654F52" w:rsidR="001776E2">
        <w:t xml:space="preserve"> </w:t>
      </w:r>
      <w:r w:rsidRPr="00654F52">
        <w:t>chip seals to promote adhesion and enhance aggregate</w:t>
      </w:r>
      <w:r w:rsidRPr="00654F52" w:rsidR="001776E2">
        <w:t xml:space="preserve"> </w:t>
      </w:r>
      <w:r w:rsidRPr="00654F52">
        <w:t>retention.</w:t>
      </w:r>
    </w:p>
    <w:p w:rsidRPr="00654F52" w:rsidR="00131DD9" w:rsidP="00131DD9" w:rsidRDefault="00131DD9" w14:paraId="2941A852" w14:textId="77777777">
      <w:pPr>
        <w:pStyle w:val="PR2"/>
        <w:autoSpaceDE w:val="0"/>
        <w:autoSpaceDN w:val="0"/>
        <w:adjustRightInd w:val="0"/>
      </w:pPr>
      <w:r w:rsidRPr="00654F52">
        <w:t>Hunger Factor:  Kearby chip seal design terminology to describe existing surface’s potential to absorb binder and thereby require adjustment in design binder application rate to ensure that either sufficient binder is applied to achieve desired embedment when surface is oxidized or that too much binder is not applied if surface is flushed.</w:t>
      </w:r>
    </w:p>
    <w:p w:rsidRPr="00654F52" w:rsidR="001776E2" w:rsidP="001776E2" w:rsidRDefault="001776E2" w14:paraId="1BC37D0C" w14:textId="77777777">
      <w:pPr>
        <w:pStyle w:val="PR2"/>
        <w:autoSpaceDE w:val="0"/>
        <w:autoSpaceDN w:val="0"/>
        <w:adjustRightInd w:val="0"/>
      </w:pPr>
      <w:r w:rsidRPr="00654F52">
        <w:t>Modified Binder:  Binder modifiers that include polymers, latex, rubber crumb, and antistripping agents.  Modifiers have proven successful at enhancing flexibility, minimizing bleeding, increasing aggregate retention, and extending service life of chip seals.</w:t>
      </w:r>
    </w:p>
    <w:p w:rsidRPr="00654F52" w:rsidR="001776E2" w:rsidP="001776E2" w:rsidRDefault="001776E2" w14:paraId="2291ABC7" w14:textId="77777777">
      <w:pPr>
        <w:pStyle w:val="PR2"/>
        <w:autoSpaceDE w:val="0"/>
        <w:autoSpaceDN w:val="0"/>
        <w:adjustRightInd w:val="0"/>
      </w:pPr>
      <w:r w:rsidRPr="00654F52">
        <w:t>Pneumatic Roller:  Pneumatic rollers have inflated tires that provide required forces to properly orient cover aggregate.  Also referred to as rubber-tired roller.</w:t>
      </w:r>
    </w:p>
    <w:p w:rsidRPr="00654F52" w:rsidR="001776E2" w:rsidP="001776E2" w:rsidRDefault="001776E2" w14:paraId="4A6A7D4E" w14:textId="77777777">
      <w:pPr>
        <w:pStyle w:val="PR2"/>
        <w:autoSpaceDE w:val="0"/>
        <w:autoSpaceDN w:val="0"/>
        <w:adjustRightInd w:val="0"/>
      </w:pPr>
      <w:r w:rsidRPr="00654F52">
        <w:t>Pocked:  Condition in which surface of chip seal has lost aggregate in numerous localized areas.</w:t>
      </w:r>
    </w:p>
    <w:p w:rsidRPr="00654F52" w:rsidR="001776E2" w:rsidP="001776E2" w:rsidRDefault="001776E2" w14:paraId="5C35E0EC" w14:textId="77777777">
      <w:pPr>
        <w:pStyle w:val="PR2"/>
        <w:autoSpaceDE w:val="0"/>
        <w:autoSpaceDN w:val="0"/>
        <w:adjustRightInd w:val="0"/>
      </w:pPr>
      <w:r w:rsidRPr="00654F52">
        <w:t>Polymer-Modified Binders (PMBs):  Polymer modification of binders reduces binder’s temperature susceptibility, provides increased adhesion characteristics, and increases overall flexibility of chip seal.  Common polymers used are latex and crumb rubber.</w:t>
      </w:r>
    </w:p>
    <w:p w:rsidRPr="00654F52" w:rsidR="0083135A" w:rsidP="0083135A" w:rsidRDefault="0083135A" w14:paraId="5A093A24" w14:textId="77777777">
      <w:pPr>
        <w:pStyle w:val="PR2"/>
        <w:autoSpaceDE w:val="0"/>
        <w:autoSpaceDN w:val="0"/>
        <w:adjustRightInd w:val="0"/>
      </w:pPr>
      <w:r w:rsidRPr="00654F52">
        <w:t xml:space="preserve">Raveling:   Commonly referred to as shelling, it is loss of aggregate from surface treatment. </w:t>
      </w:r>
      <w:r w:rsidRPr="00654F52" w:rsidR="00E92D42">
        <w:t xml:space="preserve"> </w:t>
      </w:r>
      <w:r w:rsidRPr="00654F52">
        <w:t>Low binder application rates, inadequate rolling, cool weather construction, and incompatible binder and aggregate types are common factors that lead to raveling.</w:t>
      </w:r>
    </w:p>
    <w:p w:rsidRPr="00654F52" w:rsidR="001776E2" w:rsidP="001776E2" w:rsidRDefault="001776E2" w14:paraId="58FFD514" w14:textId="77777777">
      <w:pPr>
        <w:pStyle w:val="PR2"/>
        <w:autoSpaceDE w:val="0"/>
        <w:autoSpaceDN w:val="0"/>
        <w:adjustRightInd w:val="0"/>
      </w:pPr>
      <w:r w:rsidRPr="00654F52">
        <w:t>Sand Seal:  Application of binder followed by sand cover aggregate.</w:t>
      </w:r>
    </w:p>
    <w:p w:rsidRPr="00654F52" w:rsidR="001776E2" w:rsidP="001776E2" w:rsidRDefault="00F1301C" w14:paraId="136D697A" w14:textId="77777777">
      <w:pPr>
        <w:pStyle w:val="PR2"/>
        <w:autoSpaceDE w:val="0"/>
        <w:autoSpaceDN w:val="0"/>
        <w:adjustRightInd w:val="0"/>
      </w:pPr>
      <w:r w:rsidRPr="00654F52">
        <w:t>Sandwich Seal:  T</w:t>
      </w:r>
      <w:r w:rsidRPr="00654F52" w:rsidR="001776E2">
        <w:t>wo-course surface treatment where</w:t>
      </w:r>
      <w:r w:rsidRPr="00654F52">
        <w:t xml:space="preserve"> </w:t>
      </w:r>
      <w:r w:rsidRPr="00654F52" w:rsidR="001776E2">
        <w:t>aggregate is spread on existing binder rich surface,</w:t>
      </w:r>
      <w:r w:rsidRPr="00654F52">
        <w:t xml:space="preserve"> </w:t>
      </w:r>
      <w:r w:rsidRPr="00654F52" w:rsidR="001776E2">
        <w:t>before application of single-course surface treatment.</w:t>
      </w:r>
    </w:p>
    <w:p w:rsidRPr="00654F52" w:rsidR="001776E2" w:rsidP="001776E2" w:rsidRDefault="00F1301C" w14:paraId="48B2FCFA" w14:textId="77777777">
      <w:pPr>
        <w:pStyle w:val="PR2"/>
        <w:autoSpaceDE w:val="0"/>
        <w:autoSpaceDN w:val="0"/>
        <w:adjustRightInd w:val="0"/>
      </w:pPr>
      <w:r w:rsidRPr="00654F52">
        <w:t>Seal Coat:  B</w:t>
      </w:r>
      <w:r w:rsidRPr="00654F52" w:rsidR="001776E2">
        <w:t>ituminous surface treatment that is single</w:t>
      </w:r>
      <w:r w:rsidRPr="00654F52">
        <w:t xml:space="preserve"> </w:t>
      </w:r>
      <w:r w:rsidRPr="00654F52" w:rsidR="001776E2">
        <w:t>application of bituminous binder and cover aggregate on</w:t>
      </w:r>
      <w:r w:rsidRPr="00654F52">
        <w:t xml:space="preserve"> </w:t>
      </w:r>
      <w:r w:rsidRPr="00654F52" w:rsidR="001776E2">
        <w:t>existing paved surface.</w:t>
      </w:r>
      <w:r w:rsidRPr="00654F52">
        <w:t xml:space="preserve"> </w:t>
      </w:r>
      <w:r w:rsidRPr="00654F52" w:rsidR="001776E2">
        <w:t xml:space="preserve"> </w:t>
      </w:r>
      <w:r w:rsidRPr="00654F52" w:rsidR="00D443C0">
        <w:t>S</w:t>
      </w:r>
      <w:r w:rsidRPr="00654F52" w:rsidR="001776E2">
        <w:t xml:space="preserve">eal coat is essentially </w:t>
      </w:r>
      <w:r w:rsidRPr="00654F52">
        <w:t xml:space="preserve">single course </w:t>
      </w:r>
      <w:r w:rsidRPr="00654F52" w:rsidR="001776E2">
        <w:t>chip seal.</w:t>
      </w:r>
    </w:p>
    <w:p w:rsidRPr="00654F52" w:rsidR="00C52636" w:rsidP="00C52636" w:rsidRDefault="00C52636" w14:paraId="7B0E3E3B" w14:textId="77777777">
      <w:pPr>
        <w:pStyle w:val="PR2"/>
      </w:pPr>
      <w:r w:rsidRPr="00654F52">
        <w:t>Seal Coat:  Thin surface treatment used to improve surface texture and protect asphalt surface.  Main types of surface treatments are asphalt based emulsion seals, cape seals, chip seals, fog seals, micro surfacing, penetrating seals, refined coal tar emulsion seals, sand seals, sandwich seals and slurry seals.  This specification is essentially for single course chip seal.</w:t>
      </w:r>
    </w:p>
    <w:p w:rsidRPr="00654F52" w:rsidR="001776E2" w:rsidP="001776E2" w:rsidRDefault="00F1301C" w14:paraId="1B097657" w14:textId="77777777">
      <w:pPr>
        <w:pStyle w:val="PR2"/>
        <w:autoSpaceDE w:val="0"/>
        <w:autoSpaceDN w:val="0"/>
        <w:adjustRightInd w:val="0"/>
      </w:pPr>
      <w:r w:rsidRPr="00654F52">
        <w:t xml:space="preserve">Shelling:  </w:t>
      </w:r>
      <w:r w:rsidRPr="00654F52" w:rsidR="001776E2">
        <w:t>See Raveling.</w:t>
      </w:r>
    </w:p>
    <w:p w:rsidRPr="00654F52" w:rsidR="00F1301C" w:rsidP="00F1301C" w:rsidRDefault="00F1301C" w14:paraId="00BE5A90" w14:textId="77777777">
      <w:pPr>
        <w:pStyle w:val="PR2"/>
        <w:autoSpaceDE w:val="0"/>
        <w:autoSpaceDN w:val="0"/>
        <w:adjustRightInd w:val="0"/>
      </w:pPr>
      <w:r w:rsidRPr="00654F52">
        <w:t>Streaking:  Aesthetic and construction defect caused by non-uniform application of binder across the lane width.  Streaking leads to considerable shortening of life expectancy of chip seal.</w:t>
      </w:r>
    </w:p>
    <w:p w:rsidRPr="00654F52" w:rsidR="00F1301C" w:rsidP="00F1301C" w:rsidRDefault="00F1301C" w14:paraId="7A76E5FE" w14:textId="77777777">
      <w:pPr>
        <w:pStyle w:val="PR2"/>
        <w:autoSpaceDE w:val="0"/>
        <w:autoSpaceDN w:val="0"/>
        <w:adjustRightInd w:val="0"/>
      </w:pPr>
      <w:r w:rsidRPr="00654F52">
        <w:t>Stripping:  Separation of binder from aggregate.  See Raveling.</w:t>
      </w:r>
    </w:p>
    <w:p w:rsidRPr="00654F52" w:rsidR="00F1301C" w:rsidP="00F1301C" w:rsidRDefault="00F1301C" w14:paraId="2024D7AA" w14:textId="77777777">
      <w:pPr>
        <w:pStyle w:val="PR2"/>
        <w:autoSpaceDE w:val="0"/>
        <w:autoSpaceDN w:val="0"/>
        <w:adjustRightInd w:val="0"/>
      </w:pPr>
      <w:r w:rsidRPr="00654F52">
        <w:t>Surface Enrichment:  Light application of bituminous material, without use of cover aggregate, to existing chip sealed surface to increase binder content of the seal.  Essentially same as fog seal, surface enrichment can assist with aggregate retention on seals with insufficient binder.</w:t>
      </w:r>
    </w:p>
    <w:p w:rsidRPr="00654F52" w:rsidR="0083135A" w:rsidP="0083135A" w:rsidRDefault="0083135A" w14:paraId="3722FD24" w14:textId="77777777">
      <w:pPr>
        <w:pStyle w:val="PR2"/>
        <w:autoSpaceDE w:val="0"/>
        <w:autoSpaceDN w:val="0"/>
        <w:adjustRightInd w:val="0"/>
      </w:pPr>
      <w:r w:rsidRPr="00654F52">
        <w:rPr>
          <w:color w:val="000000"/>
        </w:rPr>
        <w:t xml:space="preserve">Surface </w:t>
      </w:r>
      <w:r w:rsidRPr="00654F52">
        <w:t>Treatment:</w:t>
      </w:r>
      <w:r w:rsidRPr="00654F52" w:rsidR="00103877">
        <w:t xml:space="preserve">  S</w:t>
      </w:r>
      <w:r w:rsidRPr="00654F52">
        <w:t>urface treatment, commonly referred</w:t>
      </w:r>
      <w:r w:rsidRPr="00654F52" w:rsidR="00103877">
        <w:t xml:space="preserve"> </w:t>
      </w:r>
      <w:r w:rsidRPr="00654F52">
        <w:t xml:space="preserve">to as bituminous surface treatment or asphalt surface treatment. </w:t>
      </w:r>
      <w:r w:rsidRPr="00654F52" w:rsidR="00103877">
        <w:t xml:space="preserve"> </w:t>
      </w:r>
      <w:r w:rsidRPr="00654F52">
        <w:t>It is an application of asphalt binder and cover</w:t>
      </w:r>
      <w:r w:rsidRPr="00654F52" w:rsidR="00103877">
        <w:t xml:space="preserve"> </w:t>
      </w:r>
      <w:r w:rsidRPr="00654F52">
        <w:t>aggregate on prepared gravel or crushed stone base.</w:t>
      </w:r>
    </w:p>
    <w:p w:rsidRPr="00654F52" w:rsidR="00392B35" w:rsidP="00392B35" w:rsidRDefault="00392B35" w14:paraId="7BDE5C61" w14:textId="77777777">
      <w:pPr>
        <w:pStyle w:val="PR2"/>
        <w:autoSpaceDE w:val="0"/>
        <w:autoSpaceDN w:val="0"/>
        <w:adjustRightInd w:val="0"/>
      </w:pPr>
      <w:r w:rsidRPr="00654F52">
        <w:t xml:space="preserve">Tack Coat:  </w:t>
      </w:r>
      <w:r w:rsidRPr="00654F52" w:rsidR="00C52636">
        <w:t>Very light application of liquid asphalt, cutback asphalt, or asphalt emulsion diluted with water applied to highly oxidized or weathered asphalt surfaces</w:t>
      </w:r>
      <w:r w:rsidRPr="00654F52">
        <w:t>.</w:t>
      </w:r>
    </w:p>
    <w:p w:rsidRPr="00654F52" w:rsidR="00F1301C" w:rsidP="00F1301C" w:rsidRDefault="00F1301C" w14:paraId="664DFC7E" w14:textId="77777777">
      <w:pPr>
        <w:pStyle w:val="PR2"/>
        <w:autoSpaceDE w:val="0"/>
        <w:autoSpaceDN w:val="0"/>
        <w:adjustRightInd w:val="0"/>
      </w:pPr>
      <w:r w:rsidRPr="00654F52">
        <w:t>Void:  Space between aggregate particles after they have been spread on road’s surface that is filled with binder.</w:t>
      </w:r>
    </w:p>
    <w:p w:rsidRPr="00654F52" w:rsidR="00F1301C" w:rsidP="00F1301C" w:rsidRDefault="00F1301C" w14:paraId="2C154156" w14:textId="77777777">
      <w:pPr>
        <w:pStyle w:val="PR2"/>
        <w:rPr>
          <w:color w:val="000000"/>
        </w:rPr>
      </w:pPr>
      <w:r w:rsidRPr="00654F52">
        <w:t>Wheelpaths:  Longitudinal areas of pavement’s surface where greatest proportion of vehicle tires track.  Wheelpaths are particularly sensitive owing to bleeding and flushing when application rates are not strictly adhered to, or when flaky or elongated aggregate has been used.</w:t>
      </w:r>
    </w:p>
    <w:p w:rsidRPr="00654F52" w:rsidR="00B800A1" w:rsidP="00B15244" w:rsidRDefault="00B800A1" w14:paraId="09E49856" w14:textId="77777777">
      <w:pPr>
        <w:pStyle w:val="PR1"/>
        <w:tabs>
          <w:tab w:val="clear" w:pos="432"/>
          <w:tab w:val="left" w:pos="990"/>
        </w:tabs>
      </w:pPr>
      <w:r w:rsidRPr="00654F52">
        <w:t>Reference Standards:</w:t>
      </w:r>
    </w:p>
    <w:p w:rsidRPr="00654F52" w:rsidR="00AF2BFE" w:rsidP="00AF2BFE" w:rsidRDefault="00AF2BFE" w14:paraId="11589965" w14:textId="77777777">
      <w:pPr>
        <w:pStyle w:val="PR2"/>
      </w:pPr>
      <w:r w:rsidRPr="00654F52">
        <w:t>American Association of State and Highway Transportation Officials:</w:t>
      </w:r>
    </w:p>
    <w:p w:rsidRPr="00654F52" w:rsidR="00AF2BFE" w:rsidP="00AF2BFE" w:rsidRDefault="00AF2BFE" w14:paraId="588BA1EE" w14:textId="77777777">
      <w:pPr>
        <w:pStyle w:val="PR3"/>
        <w:tabs>
          <w:tab w:val="clear" w:pos="2016"/>
        </w:tabs>
        <w:ind w:left="1872" w:hanging="432"/>
        <w:rPr>
          <w:rFonts w:eastAsia="Calibri"/>
        </w:rPr>
      </w:pPr>
      <w:r w:rsidRPr="00654F52">
        <w:rPr>
          <w:rFonts w:eastAsia="Calibri"/>
        </w:rPr>
        <w:t>AASHTO M 6-13</w:t>
      </w:r>
      <w:r w:rsidRPr="00654F52" w:rsidR="003A2DA0">
        <w:rPr>
          <w:rFonts w:eastAsia="Calibri"/>
        </w:rPr>
        <w:t>(2018)</w:t>
      </w:r>
      <w:r w:rsidRPr="00654F52">
        <w:rPr>
          <w:rFonts w:eastAsia="Calibri"/>
        </w:rPr>
        <w:t>, ‘Standard Specification for Fine Aggregate for Hydraulic Cement Concrete’.</w:t>
      </w:r>
    </w:p>
    <w:p w:rsidRPr="00654F52" w:rsidR="00AF2BFE" w:rsidP="00AF2BFE" w:rsidRDefault="00AF2BFE" w14:paraId="50FD612C" w14:textId="77777777">
      <w:pPr>
        <w:pStyle w:val="PR3"/>
        <w:tabs>
          <w:tab w:val="clear" w:pos="2016"/>
        </w:tabs>
        <w:ind w:left="1872" w:hanging="432"/>
        <w:rPr>
          <w:rFonts w:eastAsia="Calibri"/>
        </w:rPr>
      </w:pPr>
      <w:r w:rsidRPr="00654F52">
        <w:rPr>
          <w:rFonts w:eastAsia="Calibri"/>
        </w:rPr>
        <w:t>AASHTO M 226-80</w:t>
      </w:r>
      <w:r w:rsidRPr="00654F52" w:rsidR="00085B88">
        <w:rPr>
          <w:rFonts w:eastAsia="Calibri"/>
        </w:rPr>
        <w:t xml:space="preserve"> (201</w:t>
      </w:r>
      <w:r w:rsidRPr="00654F52" w:rsidR="003A2DA0">
        <w:rPr>
          <w:rFonts w:eastAsia="Calibri"/>
        </w:rPr>
        <w:t>7</w:t>
      </w:r>
      <w:r w:rsidRPr="00654F52" w:rsidR="00085B88">
        <w:rPr>
          <w:rFonts w:eastAsia="Calibri"/>
        </w:rPr>
        <w:t>)</w:t>
      </w:r>
      <w:r w:rsidRPr="00654F52">
        <w:rPr>
          <w:rFonts w:eastAsia="Calibri"/>
        </w:rPr>
        <w:t>, ‘Standard Specification for Viscosity Graded Asphalt Cement’.</w:t>
      </w:r>
    </w:p>
    <w:p w:rsidRPr="00654F52" w:rsidR="00AF2BFE" w:rsidP="00AF2BFE" w:rsidRDefault="3AB371B6" w14:paraId="077E8BC0" w14:textId="67205183">
      <w:pPr>
        <w:pStyle w:val="PR3"/>
        <w:tabs>
          <w:tab w:val="clear" w:pos="2016"/>
        </w:tabs>
        <w:ind w:left="1872" w:hanging="432"/>
        <w:rPr>
          <w:rFonts w:eastAsia="Calibri"/>
        </w:rPr>
      </w:pPr>
      <w:r w:rsidRPr="6EEC2BAF">
        <w:rPr>
          <w:rFonts w:eastAsia="Calibri"/>
        </w:rPr>
        <w:t>AASHTO T 11-05</w:t>
      </w:r>
      <w:r w:rsidRPr="6EEC2BAF" w:rsidR="69DC13F3">
        <w:rPr>
          <w:rFonts w:eastAsia="Calibri"/>
        </w:rPr>
        <w:t xml:space="preserve"> (20</w:t>
      </w:r>
      <w:r w:rsidRPr="6EEC2BAF" w:rsidR="1FD808F2">
        <w:rPr>
          <w:rFonts w:eastAsia="Calibri"/>
        </w:rPr>
        <w:t>20</w:t>
      </w:r>
      <w:r w:rsidRPr="6EEC2BAF" w:rsidR="69DC13F3">
        <w:rPr>
          <w:rFonts w:eastAsia="Calibri"/>
        </w:rPr>
        <w:t>)</w:t>
      </w:r>
      <w:r w:rsidRPr="6EEC2BAF">
        <w:rPr>
          <w:rFonts w:eastAsia="Calibri"/>
        </w:rPr>
        <w:t>, ‘Standard Method of Test for Materials Finer Than 75-µm (No. 200) Sieve in Mineral Aggregates by Washing’</w:t>
      </w:r>
      <w:r w:rsidRPr="6EEC2BAF" w:rsidR="69DC13F3">
        <w:rPr>
          <w:rFonts w:eastAsia="Calibri"/>
        </w:rPr>
        <w:t xml:space="preserve"> (ASTM C117)</w:t>
      </w:r>
      <w:r w:rsidRPr="6EEC2BAF">
        <w:rPr>
          <w:rFonts w:eastAsia="Calibri"/>
        </w:rPr>
        <w:t>.</w:t>
      </w:r>
    </w:p>
    <w:p w:rsidRPr="00654F52" w:rsidR="00AF2BFE" w:rsidP="00AF2BFE" w:rsidRDefault="00AF2BFE" w14:paraId="7B079947" w14:textId="77777777">
      <w:pPr>
        <w:pStyle w:val="PR3"/>
        <w:tabs>
          <w:tab w:val="clear" w:pos="2016"/>
        </w:tabs>
        <w:ind w:left="1872" w:hanging="432"/>
        <w:rPr>
          <w:rFonts w:eastAsia="Calibri"/>
        </w:rPr>
      </w:pPr>
      <w:r w:rsidRPr="00654F52">
        <w:rPr>
          <w:rFonts w:eastAsia="Calibri"/>
        </w:rPr>
        <w:t>AASHTO T 19M/T 19-</w:t>
      </w:r>
      <w:r w:rsidRPr="00654F52" w:rsidR="00085B88">
        <w:rPr>
          <w:rFonts w:eastAsia="Calibri"/>
        </w:rPr>
        <w:t>14</w:t>
      </w:r>
      <w:r w:rsidRPr="00654F52" w:rsidR="003A2DA0">
        <w:rPr>
          <w:rFonts w:eastAsia="Calibri"/>
        </w:rPr>
        <w:t>(2018)</w:t>
      </w:r>
      <w:r w:rsidRPr="00654F52">
        <w:rPr>
          <w:rFonts w:eastAsia="Calibri"/>
        </w:rPr>
        <w:t>, ‘Standard Method of Test for Bulk Density ("Unit Weight") and Voids in Aggregate’</w:t>
      </w:r>
      <w:r w:rsidRPr="00654F52" w:rsidR="00085B88">
        <w:rPr>
          <w:rFonts w:eastAsia="Calibri"/>
        </w:rPr>
        <w:t xml:space="preserve"> (ASTM C29/C29M)</w:t>
      </w:r>
      <w:r w:rsidRPr="00654F52">
        <w:rPr>
          <w:rFonts w:eastAsia="Calibri"/>
        </w:rPr>
        <w:t>.</w:t>
      </w:r>
    </w:p>
    <w:p w:rsidRPr="00654F52" w:rsidR="00AF2BFE" w:rsidP="00AF2BFE" w:rsidRDefault="3AB371B6" w14:paraId="6231EE76" w14:textId="5CC4C076">
      <w:pPr>
        <w:pStyle w:val="PR3"/>
        <w:tabs>
          <w:tab w:val="clear" w:pos="2016"/>
        </w:tabs>
        <w:ind w:left="1872" w:hanging="432"/>
        <w:rPr>
          <w:rFonts w:eastAsia="Calibri"/>
        </w:rPr>
      </w:pPr>
      <w:r w:rsidRPr="6EEC2BAF">
        <w:rPr>
          <w:rFonts w:eastAsia="Calibri"/>
        </w:rPr>
        <w:t xml:space="preserve">AASHTO </w:t>
      </w:r>
      <w:r w:rsidRPr="6EEC2BAF" w:rsidR="35D3152A">
        <w:rPr>
          <w:rFonts w:eastAsia="Calibri"/>
        </w:rPr>
        <w:t>D6683-19</w:t>
      </w:r>
      <w:r w:rsidRPr="6EEC2BAF">
        <w:rPr>
          <w:rFonts w:eastAsia="Calibri"/>
        </w:rPr>
        <w:t>, ‘Standard Method of Test for Bulk Density (“Unit Weight”) and Voids in Aggregates’</w:t>
      </w:r>
      <w:r w:rsidRPr="6EEC2BAF" w:rsidR="69DC13F3">
        <w:rPr>
          <w:rFonts w:eastAsia="Calibri"/>
        </w:rPr>
        <w:t xml:space="preserve"> (ASTM </w:t>
      </w:r>
      <w:r w:rsidRPr="6EEC2BAF" w:rsidR="5424BF05">
        <w:rPr>
          <w:rFonts w:eastAsia="Calibri"/>
        </w:rPr>
        <w:t>C136/C136M</w:t>
      </w:r>
      <w:r w:rsidRPr="6EEC2BAF" w:rsidR="69DC13F3">
        <w:rPr>
          <w:rFonts w:eastAsia="Calibri"/>
        </w:rPr>
        <w:t>)</w:t>
      </w:r>
      <w:r w:rsidRPr="6EEC2BAF">
        <w:rPr>
          <w:rFonts w:eastAsia="Calibri"/>
        </w:rPr>
        <w:t>.</w:t>
      </w:r>
    </w:p>
    <w:p w:rsidRPr="00654F52" w:rsidR="00085B88" w:rsidP="00085B88" w:rsidRDefault="00085B88" w14:paraId="3B0FCF32" w14:textId="77777777">
      <w:pPr>
        <w:pStyle w:val="PR3"/>
        <w:rPr>
          <w:rFonts w:eastAsia="Calibri"/>
        </w:rPr>
      </w:pPr>
      <w:r w:rsidRPr="00654F52">
        <w:rPr>
          <w:rFonts w:eastAsia="Calibri"/>
        </w:rPr>
        <w:t>AASHTO T 50-14</w:t>
      </w:r>
      <w:r w:rsidRPr="00654F52" w:rsidR="003A2DA0">
        <w:rPr>
          <w:rFonts w:eastAsia="Calibri"/>
        </w:rPr>
        <w:t>(2018)</w:t>
      </w:r>
      <w:r w:rsidRPr="00654F52">
        <w:rPr>
          <w:rFonts w:eastAsia="Calibri"/>
        </w:rPr>
        <w:t>, ‘Standard Method of Test for Float Test for Bituminous Materials’.</w:t>
      </w:r>
    </w:p>
    <w:p w:rsidRPr="00654F52" w:rsidR="00AF2BFE" w:rsidP="00AF2BFE" w:rsidRDefault="3AB371B6" w14:paraId="64352EB1" w14:textId="73ACA636">
      <w:pPr>
        <w:pStyle w:val="PR3"/>
        <w:tabs>
          <w:tab w:val="clear" w:pos="2016"/>
        </w:tabs>
        <w:ind w:left="1872" w:hanging="432"/>
        <w:rPr>
          <w:rFonts w:eastAsia="Calibri"/>
        </w:rPr>
      </w:pPr>
      <w:r w:rsidRPr="6EEC2BAF">
        <w:rPr>
          <w:rFonts w:eastAsia="Calibri"/>
        </w:rPr>
        <w:t xml:space="preserve">AASHTO </w:t>
      </w:r>
      <w:r w:rsidRPr="6EEC2BAF" w:rsidR="5DF9B96E">
        <w:rPr>
          <w:rFonts w:eastAsia="Calibri"/>
        </w:rPr>
        <w:t>D244-09(2017)</w:t>
      </w:r>
      <w:r w:rsidRPr="6EEC2BAF">
        <w:rPr>
          <w:rFonts w:eastAsia="Calibri"/>
        </w:rPr>
        <w:t>, ‘Standard Test Methods for Emulsified Asphalts’.</w:t>
      </w:r>
    </w:p>
    <w:p w:rsidRPr="00654F52" w:rsidR="00AF2BFE" w:rsidP="00AF2BFE" w:rsidRDefault="3AB371B6" w14:paraId="496A78F7" w14:textId="13020AA1">
      <w:pPr>
        <w:pStyle w:val="PR3"/>
        <w:tabs>
          <w:tab w:val="clear" w:pos="2016"/>
        </w:tabs>
        <w:ind w:left="1872" w:hanging="432"/>
        <w:rPr>
          <w:rFonts w:eastAsia="Calibri"/>
        </w:rPr>
      </w:pPr>
      <w:r w:rsidRPr="6EEC2BAF">
        <w:rPr>
          <w:rFonts w:eastAsia="Calibri"/>
        </w:rPr>
        <w:t>AASHTO T 90-</w:t>
      </w:r>
      <w:r w:rsidRPr="6EEC2BAF" w:rsidR="76FA7764">
        <w:rPr>
          <w:rFonts w:eastAsia="Calibri"/>
        </w:rPr>
        <w:t>20</w:t>
      </w:r>
      <w:r w:rsidRPr="6EEC2BAF">
        <w:rPr>
          <w:rFonts w:eastAsia="Calibri"/>
        </w:rPr>
        <w:t>, ‘Standard Test Methods for Determining the Plastic Limit and Plasticity Index of Soils’.</w:t>
      </w:r>
    </w:p>
    <w:p w:rsidRPr="00654F52" w:rsidR="00AF2BFE" w:rsidP="00AF2BFE" w:rsidRDefault="3AB371B6" w14:paraId="028DBBDC" w14:textId="32DEC1FB">
      <w:pPr>
        <w:pStyle w:val="PR3"/>
        <w:tabs>
          <w:tab w:val="clear" w:pos="2016"/>
        </w:tabs>
        <w:ind w:left="1872" w:hanging="432"/>
        <w:rPr>
          <w:rFonts w:eastAsia="Calibri"/>
        </w:rPr>
      </w:pPr>
      <w:r w:rsidRPr="6EEC2BAF">
        <w:rPr>
          <w:rFonts w:eastAsia="Calibri"/>
        </w:rPr>
        <w:t>AASHTO T 96-</w:t>
      </w:r>
      <w:r w:rsidRPr="6EEC2BAF" w:rsidR="43B2C26B">
        <w:rPr>
          <w:rFonts w:eastAsia="Calibri"/>
        </w:rPr>
        <w:t>22</w:t>
      </w:r>
      <w:r w:rsidRPr="6EEC2BAF">
        <w:rPr>
          <w:rFonts w:eastAsia="Calibri"/>
        </w:rPr>
        <w:t>, ‘Standard Method of Test for Resistance to Degradation of Small-Size Coarse Aggregate by Abrasion and Impact in the Los Angeles Machine’</w:t>
      </w:r>
      <w:r w:rsidRPr="6EEC2BAF" w:rsidR="054B0DC2">
        <w:rPr>
          <w:rFonts w:eastAsia="Calibri"/>
        </w:rPr>
        <w:t xml:space="preserve"> (ASTM C131</w:t>
      </w:r>
      <w:r w:rsidRPr="6EEC2BAF" w:rsidR="5424BF05">
        <w:rPr>
          <w:rFonts w:eastAsia="Calibri"/>
        </w:rPr>
        <w:t>/C131M</w:t>
      </w:r>
      <w:r w:rsidRPr="6EEC2BAF" w:rsidR="054B0DC2">
        <w:rPr>
          <w:rFonts w:eastAsia="Calibri"/>
        </w:rPr>
        <w:t>)</w:t>
      </w:r>
      <w:r w:rsidRPr="6EEC2BAF">
        <w:rPr>
          <w:rFonts w:eastAsia="Calibri"/>
        </w:rPr>
        <w:t>.</w:t>
      </w:r>
    </w:p>
    <w:p w:rsidRPr="00654F52" w:rsidR="00AF2BFE" w:rsidP="00AF2BFE" w:rsidRDefault="00AF2BFE" w14:paraId="207EB002" w14:textId="77777777">
      <w:pPr>
        <w:pStyle w:val="PR3"/>
        <w:tabs>
          <w:tab w:val="clear" w:pos="2016"/>
        </w:tabs>
        <w:ind w:left="1872" w:hanging="432"/>
        <w:rPr>
          <w:rFonts w:eastAsia="Calibri"/>
        </w:rPr>
      </w:pPr>
      <w:r w:rsidRPr="00654F52">
        <w:rPr>
          <w:rFonts w:eastAsia="Calibri"/>
        </w:rPr>
        <w:t>AASHTO T 104-99 (20</w:t>
      </w:r>
      <w:r w:rsidRPr="00654F52" w:rsidR="00104896">
        <w:rPr>
          <w:rFonts w:eastAsia="Calibri"/>
        </w:rPr>
        <w:t>1</w:t>
      </w:r>
      <w:r w:rsidRPr="00654F52" w:rsidR="008F176A">
        <w:rPr>
          <w:rFonts w:eastAsia="Calibri"/>
        </w:rPr>
        <w:t>6</w:t>
      </w:r>
      <w:r w:rsidRPr="00654F52">
        <w:rPr>
          <w:rFonts w:eastAsia="Calibri"/>
        </w:rPr>
        <w:t>), ‘Standard Method of Test for Soundess of Aggregate by use of Sodium Sulfate or Magnesium Sulfate’.</w:t>
      </w:r>
    </w:p>
    <w:p w:rsidRPr="00654F52" w:rsidR="00AF2BFE" w:rsidP="00AF2BFE" w:rsidRDefault="00AF2BFE" w14:paraId="263895B8" w14:textId="77777777">
      <w:pPr>
        <w:pStyle w:val="PR3"/>
        <w:tabs>
          <w:tab w:val="clear" w:pos="2016"/>
        </w:tabs>
        <w:ind w:left="1872" w:hanging="432"/>
        <w:rPr>
          <w:rFonts w:eastAsia="Calibri"/>
        </w:rPr>
      </w:pPr>
      <w:r w:rsidRPr="00654F52">
        <w:rPr>
          <w:rFonts w:eastAsia="Calibri"/>
        </w:rPr>
        <w:t>AASHTO T 278-90</w:t>
      </w:r>
      <w:r w:rsidRPr="00654F52" w:rsidR="00104896">
        <w:rPr>
          <w:rFonts w:eastAsia="Calibri"/>
        </w:rPr>
        <w:t xml:space="preserve"> (201</w:t>
      </w:r>
      <w:r w:rsidRPr="00654F52" w:rsidR="008F176A">
        <w:rPr>
          <w:rFonts w:eastAsia="Calibri"/>
        </w:rPr>
        <w:t>7</w:t>
      </w:r>
      <w:r w:rsidRPr="00654F52" w:rsidR="00104896">
        <w:rPr>
          <w:rFonts w:eastAsia="Calibri"/>
        </w:rPr>
        <w:t>)</w:t>
      </w:r>
      <w:r w:rsidRPr="00654F52">
        <w:rPr>
          <w:rFonts w:eastAsia="Calibri"/>
        </w:rPr>
        <w:t>, ‘Surface Frictional Properties Using the British Pendulum Tester’</w:t>
      </w:r>
      <w:r w:rsidRPr="00654F52" w:rsidR="00104896">
        <w:rPr>
          <w:rFonts w:eastAsia="Calibri"/>
        </w:rPr>
        <w:t xml:space="preserve"> (ASTM E303)</w:t>
      </w:r>
      <w:r w:rsidRPr="00654F52">
        <w:rPr>
          <w:rFonts w:eastAsia="Calibri"/>
        </w:rPr>
        <w:t>.</w:t>
      </w:r>
    </w:p>
    <w:p w:rsidRPr="00654F52" w:rsidR="00AF2BFE" w:rsidP="00AF2BFE" w:rsidRDefault="00AF2BFE" w14:paraId="3FC56440" w14:textId="77777777">
      <w:pPr>
        <w:pStyle w:val="PR3"/>
        <w:tabs>
          <w:tab w:val="clear" w:pos="2016"/>
        </w:tabs>
        <w:ind w:left="1872" w:hanging="432"/>
        <w:rPr>
          <w:rFonts w:eastAsia="Calibri"/>
        </w:rPr>
      </w:pPr>
      <w:r w:rsidRPr="00654F52">
        <w:rPr>
          <w:rFonts w:eastAsia="Calibri"/>
        </w:rPr>
        <w:t>AASHTO T 279-</w:t>
      </w:r>
      <w:r w:rsidRPr="00654F52" w:rsidR="00104896">
        <w:rPr>
          <w:rFonts w:eastAsia="Calibri"/>
        </w:rPr>
        <w:t>1</w:t>
      </w:r>
      <w:r w:rsidRPr="00654F52" w:rsidR="008F176A">
        <w:rPr>
          <w:rFonts w:eastAsia="Calibri"/>
        </w:rPr>
        <w:t>8</w:t>
      </w:r>
      <w:r w:rsidRPr="00654F52">
        <w:rPr>
          <w:rFonts w:eastAsia="Calibri"/>
        </w:rPr>
        <w:t>, ‘Accelerated Polishing of Aggregates Using the British Wheel’</w:t>
      </w:r>
      <w:r w:rsidRPr="00654F52" w:rsidR="00104896">
        <w:rPr>
          <w:rFonts w:eastAsia="Calibri"/>
        </w:rPr>
        <w:t xml:space="preserve"> (ASTM D3319)</w:t>
      </w:r>
      <w:r w:rsidRPr="00654F52">
        <w:rPr>
          <w:rFonts w:eastAsia="Calibri"/>
        </w:rPr>
        <w:t>.</w:t>
      </w:r>
    </w:p>
    <w:p w:rsidRPr="00654F52" w:rsidR="00AF2BFE" w:rsidP="00AF2BFE" w:rsidRDefault="00AF2BFE" w14:paraId="6DF1386B" w14:textId="77777777">
      <w:pPr>
        <w:pStyle w:val="PR3"/>
        <w:tabs>
          <w:tab w:val="clear" w:pos="2016"/>
        </w:tabs>
        <w:ind w:left="1872" w:hanging="432"/>
        <w:rPr>
          <w:rFonts w:eastAsia="Calibri"/>
        </w:rPr>
      </w:pPr>
      <w:r w:rsidRPr="00654F52">
        <w:rPr>
          <w:rFonts w:eastAsia="Calibri"/>
        </w:rPr>
        <w:t>AASHTO T 335-09</w:t>
      </w:r>
      <w:r w:rsidRPr="00654F52" w:rsidR="00104896">
        <w:rPr>
          <w:rFonts w:eastAsia="Calibri"/>
        </w:rPr>
        <w:t xml:space="preserve"> (201</w:t>
      </w:r>
      <w:r w:rsidRPr="00654F52" w:rsidR="008F176A">
        <w:rPr>
          <w:rFonts w:eastAsia="Calibri"/>
        </w:rPr>
        <w:t>8</w:t>
      </w:r>
      <w:r w:rsidRPr="00654F52" w:rsidR="00104896">
        <w:rPr>
          <w:rFonts w:eastAsia="Calibri"/>
        </w:rPr>
        <w:t>)</w:t>
      </w:r>
      <w:r w:rsidRPr="00654F52">
        <w:rPr>
          <w:rFonts w:eastAsia="Calibri"/>
        </w:rPr>
        <w:t>, ‘Standard Method of Test for Determining the Percentage of Fracture in Coarse Aggregate’.</w:t>
      </w:r>
    </w:p>
    <w:p w:rsidRPr="00654F52" w:rsidR="00DB5F2C" w:rsidP="00B800A1" w:rsidRDefault="00553904" w14:paraId="7AF90227" w14:textId="77777777">
      <w:pPr>
        <w:pStyle w:val="PR2"/>
      </w:pPr>
      <w:r w:rsidRPr="00654F52">
        <w:t>ASTM International</w:t>
      </w:r>
      <w:r w:rsidRPr="00654F52" w:rsidR="00DB5F2C">
        <w:t>:</w:t>
      </w:r>
    </w:p>
    <w:p w:rsidRPr="00654F52" w:rsidR="003716B4" w:rsidP="003716B4" w:rsidRDefault="003716B4" w14:paraId="77374026" w14:textId="77777777">
      <w:pPr>
        <w:pStyle w:val="PR3"/>
        <w:tabs>
          <w:tab w:val="clear" w:pos="2016"/>
        </w:tabs>
        <w:ind w:left="1872" w:hanging="432"/>
      </w:pPr>
      <w:r w:rsidRPr="00654F52">
        <w:t>ASTM C29/C29M-</w:t>
      </w:r>
      <w:r w:rsidRPr="00654F52" w:rsidR="00E90476">
        <w:t>1</w:t>
      </w:r>
      <w:r w:rsidRPr="00654F52" w:rsidR="008F176A">
        <w:t>7a</w:t>
      </w:r>
      <w:r w:rsidRPr="00654F52">
        <w:t>, ‘Standard Test Method for Bulk Density ("Unit Weight") and Voids in Aggregate’.</w:t>
      </w:r>
    </w:p>
    <w:p w:rsidRPr="00654F52" w:rsidR="00C23826" w:rsidP="003716B4" w:rsidRDefault="004B7B2F" w14:paraId="18D72840" w14:textId="77777777">
      <w:pPr>
        <w:pStyle w:val="PR3"/>
        <w:tabs>
          <w:tab w:val="clear" w:pos="2016"/>
        </w:tabs>
        <w:ind w:left="1872" w:hanging="432"/>
      </w:pPr>
      <w:r w:rsidRPr="00654F52">
        <w:t>ASTM C88-</w:t>
      </w:r>
      <w:r w:rsidRPr="00654F52" w:rsidR="00A73130">
        <w:t>1</w:t>
      </w:r>
      <w:r w:rsidRPr="00654F52" w:rsidR="008F176A">
        <w:t>8</w:t>
      </w:r>
      <w:r w:rsidRPr="00654F52">
        <w:t>, ‘Standard Test Method for Soundness of Aggregates by Use of Sodium Sulfate or Magnesium Sulfate’.</w:t>
      </w:r>
    </w:p>
    <w:p w:rsidRPr="00654F52" w:rsidR="003716B4" w:rsidP="003716B4" w:rsidRDefault="412BDF8E" w14:paraId="7BD89BFE" w14:textId="684F41AF">
      <w:pPr>
        <w:pStyle w:val="PR3"/>
        <w:tabs>
          <w:tab w:val="clear" w:pos="2016"/>
        </w:tabs>
        <w:ind w:left="1872" w:hanging="432"/>
      </w:pPr>
      <w:r>
        <w:t>ASTM C117-</w:t>
      </w:r>
      <w:r w:rsidR="47A91C23">
        <w:t>1</w:t>
      </w:r>
      <w:r w:rsidR="41561F65">
        <w:t>7,</w:t>
      </w:r>
      <w:r>
        <w:t xml:space="preserve"> ‘Standard Test Method for Materials Finer than 75-μm (No. 200) Sieve in Mineral Aggregates by Washing’.</w:t>
      </w:r>
    </w:p>
    <w:p w:rsidRPr="00654F52" w:rsidR="00C23826" w:rsidP="00C23826" w:rsidRDefault="5424BF05" w14:paraId="002839DD" w14:textId="010DCCA6">
      <w:pPr>
        <w:pStyle w:val="PR3"/>
        <w:tabs>
          <w:tab w:val="clear" w:pos="2016"/>
        </w:tabs>
        <w:ind w:left="1872" w:hanging="432"/>
      </w:pPr>
      <w:r>
        <w:t>ASTM C131/C131M-</w:t>
      </w:r>
      <w:r w:rsidR="5E9F0536">
        <w:t>20</w:t>
      </w:r>
      <w:r>
        <w:t>, ‘Standard</w:t>
      </w:r>
      <w:r w:rsidR="0ECF9CC2">
        <w:t xml:space="preserve"> Test Method for Resistance to Degradation of Small-Size Coarse Aggregate by Abrasion and Impact in the Los Angeles Machine’.</w:t>
      </w:r>
    </w:p>
    <w:p w:rsidRPr="00654F52" w:rsidR="003716B4" w:rsidP="00E960B5" w:rsidRDefault="5424BF05" w14:paraId="49620695" w14:textId="7025E193">
      <w:pPr>
        <w:pStyle w:val="PR3"/>
        <w:tabs>
          <w:tab w:val="clear" w:pos="2016"/>
        </w:tabs>
        <w:ind w:left="1872" w:hanging="432"/>
        <w:rPr>
          <w:rFonts w:eastAsia="Calibri"/>
        </w:rPr>
      </w:pPr>
      <w:r w:rsidRPr="6EEC2BAF">
        <w:rPr>
          <w:rFonts w:eastAsia="Calibri"/>
        </w:rPr>
        <w:t>ASTM C136/C136M-1</w:t>
      </w:r>
      <w:r w:rsidRPr="6EEC2BAF" w:rsidR="06028CCE">
        <w:rPr>
          <w:rFonts w:eastAsia="Calibri"/>
        </w:rPr>
        <w:t>9,</w:t>
      </w:r>
      <w:r w:rsidR="412BDF8E">
        <w:t xml:space="preserve"> ‘Standard Test Method for Sieve Analysis of Fine and Coarse Aggregates’.</w:t>
      </w:r>
    </w:p>
    <w:p w:rsidRPr="00654F52" w:rsidR="00B40075" w:rsidP="00E960B5" w:rsidRDefault="00B40075" w14:paraId="3147061E" w14:textId="77777777">
      <w:pPr>
        <w:pStyle w:val="PR3"/>
        <w:tabs>
          <w:tab w:val="clear" w:pos="2016"/>
        </w:tabs>
        <w:ind w:left="1872" w:hanging="432"/>
        <w:rPr>
          <w:rFonts w:eastAsia="Calibri"/>
        </w:rPr>
      </w:pPr>
      <w:r w:rsidRPr="00654F52">
        <w:t>ASTM C142/C142M-1</w:t>
      </w:r>
      <w:r w:rsidRPr="00654F52" w:rsidR="008F176A">
        <w:t>7</w:t>
      </w:r>
      <w:r w:rsidRPr="00654F52">
        <w:t>, ‘Standard Test Method for Clay Lumps and Friable Particles in Aggregates’.</w:t>
      </w:r>
    </w:p>
    <w:p w:rsidRPr="00654F52" w:rsidR="007E7FF9" w:rsidP="00E960B5" w:rsidRDefault="007E7FF9" w14:paraId="506781D3" w14:textId="77777777">
      <w:pPr>
        <w:pStyle w:val="PR3"/>
        <w:tabs>
          <w:tab w:val="clear" w:pos="2016"/>
        </w:tabs>
        <w:ind w:left="1872" w:hanging="432"/>
        <w:rPr>
          <w:rFonts w:eastAsia="Calibri"/>
        </w:rPr>
      </w:pPr>
      <w:r w:rsidRPr="00654F52">
        <w:t>ASTM D139-</w:t>
      </w:r>
      <w:r w:rsidRPr="00654F52" w:rsidR="00A73130">
        <w:t>1</w:t>
      </w:r>
      <w:r w:rsidRPr="00654F52" w:rsidR="0011354A">
        <w:t>6</w:t>
      </w:r>
      <w:r w:rsidRPr="00654F52">
        <w:t>, ‘Standard Test Method for Float Test for Bituminous Materials’.</w:t>
      </w:r>
    </w:p>
    <w:p w:rsidRPr="00654F52" w:rsidR="0085058D" w:rsidP="00E960B5" w:rsidRDefault="1E0FF9E1" w14:paraId="652394B3" w14:textId="0F9E2BA8">
      <w:pPr>
        <w:pStyle w:val="PR3"/>
        <w:tabs>
          <w:tab w:val="clear" w:pos="2016"/>
        </w:tabs>
        <w:ind w:left="1872" w:hanging="432"/>
        <w:rPr>
          <w:rFonts w:eastAsia="Calibri"/>
        </w:rPr>
      </w:pPr>
      <w:r>
        <w:t>ASTM D244-</w:t>
      </w:r>
      <w:r w:rsidR="64805EF1">
        <w:t>23</w:t>
      </w:r>
      <w:r>
        <w:t>, ‘Standard Test Methods and Practices for Emulsified Asphalts’.</w:t>
      </w:r>
    </w:p>
    <w:p w:rsidRPr="00654F52" w:rsidR="00DB5F2C" w:rsidP="00E960B5" w:rsidRDefault="64C27709" w14:paraId="70477229" w14:textId="118CD190">
      <w:pPr>
        <w:pStyle w:val="PR3"/>
        <w:tabs>
          <w:tab w:val="clear" w:pos="2016"/>
        </w:tabs>
        <w:ind w:left="1872" w:hanging="432"/>
        <w:rPr>
          <w:rFonts w:eastAsia="Calibri"/>
        </w:rPr>
      </w:pPr>
      <w:r w:rsidRPr="6EEC2BAF">
        <w:rPr>
          <w:rFonts w:eastAsia="Calibri"/>
        </w:rPr>
        <w:t>ASTM</w:t>
      </w:r>
      <w:r w:rsidRPr="6EEC2BAF" w:rsidR="472BA469">
        <w:rPr>
          <w:rFonts w:eastAsia="Calibri"/>
        </w:rPr>
        <w:t xml:space="preserve"> </w:t>
      </w:r>
      <w:r w:rsidRPr="6EEC2BAF">
        <w:rPr>
          <w:rFonts w:eastAsia="Calibri"/>
        </w:rPr>
        <w:t>D977-</w:t>
      </w:r>
      <w:r w:rsidRPr="6EEC2BAF" w:rsidR="137B35B2">
        <w:rPr>
          <w:rFonts w:eastAsia="Calibri"/>
        </w:rPr>
        <w:t>20</w:t>
      </w:r>
      <w:r w:rsidRPr="6EEC2BAF" w:rsidR="57C84755">
        <w:rPr>
          <w:rFonts w:eastAsia="Calibri"/>
        </w:rPr>
        <w:t>, 'Standard Specification for Emulsified Asphalt</w:t>
      </w:r>
      <w:r w:rsidRPr="6EEC2BAF" w:rsidR="1BF53B73">
        <w:rPr>
          <w:rFonts w:eastAsia="Calibri"/>
        </w:rPr>
        <w:t>’</w:t>
      </w:r>
      <w:r w:rsidRPr="6EEC2BAF" w:rsidR="57C84755">
        <w:rPr>
          <w:rFonts w:eastAsia="Calibri"/>
        </w:rPr>
        <w:t>.</w:t>
      </w:r>
    </w:p>
    <w:p w:rsidRPr="00654F52" w:rsidR="00B40075" w:rsidP="00E960B5" w:rsidRDefault="00B40075" w14:paraId="3E8E463B" w14:textId="77777777">
      <w:pPr>
        <w:pStyle w:val="PR3"/>
        <w:tabs>
          <w:tab w:val="clear" w:pos="2016"/>
        </w:tabs>
        <w:ind w:left="1872" w:hanging="432"/>
        <w:rPr>
          <w:rFonts w:eastAsia="Calibri"/>
        </w:rPr>
      </w:pPr>
      <w:r w:rsidRPr="00654F52">
        <w:rPr>
          <w:rFonts w:eastAsia="Calibri"/>
        </w:rPr>
        <w:t>ASTM D2170/D2170M-10, ‘Standard Test Method for Kinematic Viscosity of Asphalts (Bitumens)’.</w:t>
      </w:r>
    </w:p>
    <w:p w:rsidRPr="00654F52" w:rsidR="003026FF" w:rsidP="003026FF" w:rsidRDefault="64C27709" w14:paraId="27E43F56" w14:textId="38AC1DBB">
      <w:pPr>
        <w:pStyle w:val="PR3"/>
        <w:tabs>
          <w:tab w:val="clear" w:pos="2016"/>
        </w:tabs>
        <w:ind w:left="1872" w:hanging="432"/>
        <w:rPr>
          <w:rFonts w:eastAsia="Calibri"/>
        </w:rPr>
      </w:pPr>
      <w:r w:rsidRPr="6EEC2BAF">
        <w:rPr>
          <w:rFonts w:eastAsia="Calibri"/>
        </w:rPr>
        <w:t>ASTM D2397</w:t>
      </w:r>
      <w:r w:rsidRPr="6EEC2BAF" w:rsidR="47A91C23">
        <w:rPr>
          <w:rFonts w:eastAsia="Calibri"/>
        </w:rPr>
        <w:t>/D2397M</w:t>
      </w:r>
      <w:r w:rsidRPr="6EEC2BAF">
        <w:rPr>
          <w:rFonts w:eastAsia="Calibri"/>
        </w:rPr>
        <w:t>-</w:t>
      </w:r>
      <w:r w:rsidRPr="6EEC2BAF" w:rsidR="3FDE9DC5">
        <w:rPr>
          <w:rFonts w:eastAsia="Calibri"/>
        </w:rPr>
        <w:t>20</w:t>
      </w:r>
      <w:r w:rsidRPr="6EEC2BAF" w:rsidR="57C84755">
        <w:rPr>
          <w:rFonts w:eastAsia="Calibri"/>
        </w:rPr>
        <w:t xml:space="preserve">, 'Standard Specification for Cationic Emulsified </w:t>
      </w:r>
      <w:r w:rsidRPr="6EEC2BAF" w:rsidR="5D526C29">
        <w:rPr>
          <w:rFonts w:eastAsia="Calibri"/>
        </w:rPr>
        <w:t>Asphalt’.</w:t>
      </w:r>
    </w:p>
    <w:p w:rsidRPr="00654F52" w:rsidR="005E4ECC" w:rsidP="00E960B5" w:rsidRDefault="1BF53B73" w14:paraId="457EAC2A" w14:textId="1E7A2EF2">
      <w:pPr>
        <w:pStyle w:val="PR3"/>
        <w:tabs>
          <w:tab w:val="clear" w:pos="2016"/>
        </w:tabs>
        <w:ind w:left="1872" w:hanging="432"/>
        <w:rPr>
          <w:rFonts w:eastAsia="Calibri"/>
        </w:rPr>
      </w:pPr>
      <w:r w:rsidRPr="6EEC2BAF">
        <w:rPr>
          <w:rFonts w:eastAsia="Calibri"/>
        </w:rPr>
        <w:t>ASTM D3319-11</w:t>
      </w:r>
      <w:r w:rsidRPr="6EEC2BAF" w:rsidR="0465E739">
        <w:rPr>
          <w:rFonts w:eastAsia="Calibri"/>
        </w:rPr>
        <w:t>(2017)</w:t>
      </w:r>
      <w:r w:rsidRPr="6EEC2BAF">
        <w:rPr>
          <w:rFonts w:eastAsia="Calibri"/>
        </w:rPr>
        <w:t>, ‘Standard Practice for Accelerated Polishing of Aggregates Using the British Wheel’.</w:t>
      </w:r>
    </w:p>
    <w:p w:rsidRPr="00654F52" w:rsidR="00C05477" w:rsidP="00C05477" w:rsidRDefault="00C05477" w14:paraId="1421F2BD" w14:textId="77777777">
      <w:pPr>
        <w:pStyle w:val="PR3"/>
        <w:tabs>
          <w:tab w:val="clear" w:pos="2016"/>
        </w:tabs>
        <w:ind w:left="1872" w:hanging="432"/>
        <w:rPr>
          <w:rFonts w:eastAsia="Calibri"/>
        </w:rPr>
      </w:pPr>
      <w:r w:rsidRPr="00654F52">
        <w:t>ASTM D3381/D3381M-</w:t>
      </w:r>
      <w:r w:rsidRPr="00654F52" w:rsidR="00A73130">
        <w:t>1</w:t>
      </w:r>
      <w:r w:rsidRPr="00654F52" w:rsidR="0011354A">
        <w:t>8</w:t>
      </w:r>
      <w:r w:rsidRPr="00654F52">
        <w:t>, ‘Standard Specification for Viscosity-Graded Asphalt Cement for Use in Pavement Construction’.</w:t>
      </w:r>
    </w:p>
    <w:p w:rsidRPr="00654F52" w:rsidR="000939EA" w:rsidP="00E960B5" w:rsidRDefault="1D8066D5" w14:paraId="5DBF9399" w14:textId="6DFD7892">
      <w:pPr>
        <w:pStyle w:val="PR3"/>
        <w:tabs>
          <w:tab w:val="clear" w:pos="2016"/>
        </w:tabs>
        <w:ind w:left="1872" w:hanging="432"/>
        <w:rPr>
          <w:rFonts w:eastAsia="Calibri"/>
        </w:rPr>
      </w:pPr>
      <w:r w:rsidRPr="6EEC2BAF">
        <w:rPr>
          <w:rFonts w:eastAsia="Calibri"/>
        </w:rPr>
        <w:t>ASTM D3628-</w:t>
      </w:r>
      <w:r w:rsidRPr="6EEC2BAF" w:rsidR="5424BF05">
        <w:rPr>
          <w:rFonts w:eastAsia="Calibri"/>
        </w:rPr>
        <w:t>15</w:t>
      </w:r>
      <w:r w:rsidRPr="6EEC2BAF" w:rsidR="6688F936">
        <w:rPr>
          <w:rFonts w:eastAsia="Calibri"/>
        </w:rPr>
        <w:t>(2021)</w:t>
      </w:r>
      <w:r w:rsidRPr="6EEC2BAF">
        <w:rPr>
          <w:rFonts w:eastAsia="Calibri"/>
        </w:rPr>
        <w:t>, ‘Standard Practice for Selection and Use of Emulsified Asphalts’.</w:t>
      </w:r>
    </w:p>
    <w:p w:rsidRPr="00654F52" w:rsidR="0085058D" w:rsidP="00E960B5" w:rsidRDefault="007E7FF9" w14:paraId="2F14D336" w14:textId="77777777">
      <w:pPr>
        <w:pStyle w:val="PR3"/>
        <w:tabs>
          <w:tab w:val="clear" w:pos="2016"/>
        </w:tabs>
        <w:ind w:left="1872" w:hanging="432"/>
        <w:rPr>
          <w:rFonts w:eastAsia="Calibri"/>
        </w:rPr>
      </w:pPr>
      <w:r w:rsidRPr="00654F52">
        <w:t>ASTM D4318-1</w:t>
      </w:r>
      <w:r w:rsidRPr="00654F52" w:rsidR="0011354A">
        <w:t>7</w:t>
      </w:r>
      <w:r w:rsidRPr="00654F52">
        <w:t>, ‘Standard Test Methods for Liquid Limit, Plastic Limit, and Plasticity Index of Soils’.</w:t>
      </w:r>
    </w:p>
    <w:p w:rsidRPr="00654F52" w:rsidR="00B40075" w:rsidP="00E960B5" w:rsidRDefault="73F88328" w14:paraId="6C89DC3E" w14:textId="3624FCFF">
      <w:pPr>
        <w:pStyle w:val="PR3"/>
        <w:tabs>
          <w:tab w:val="clear" w:pos="2016"/>
        </w:tabs>
        <w:ind w:left="1872" w:hanging="432"/>
        <w:rPr>
          <w:rFonts w:eastAsia="Calibri"/>
        </w:rPr>
      </w:pPr>
      <w:r>
        <w:t>ASTM D4791-1</w:t>
      </w:r>
      <w:r w:rsidR="030A508B">
        <w:t>9(2023)</w:t>
      </w:r>
      <w:r>
        <w:t>, ‘Standard Test Method for Flat Particles, Elongated Particles, or Flat and Elongated Particles in Coarse Aggregate’.</w:t>
      </w:r>
    </w:p>
    <w:p w:rsidRPr="00654F52" w:rsidR="00B40075" w:rsidP="00E960B5" w:rsidRDefault="00B40075" w14:paraId="23181D0B" w14:textId="77777777">
      <w:pPr>
        <w:pStyle w:val="PR3"/>
        <w:tabs>
          <w:tab w:val="clear" w:pos="2016"/>
        </w:tabs>
        <w:ind w:left="1872" w:hanging="432"/>
        <w:rPr>
          <w:rFonts w:eastAsia="Calibri"/>
        </w:rPr>
      </w:pPr>
      <w:r w:rsidRPr="00654F52">
        <w:t>ASTM D5821-</w:t>
      </w:r>
      <w:r w:rsidRPr="00654F52" w:rsidR="003345A7">
        <w:t>13</w:t>
      </w:r>
      <w:r w:rsidRPr="00654F52" w:rsidR="0011354A">
        <w:t>(2017)</w:t>
      </w:r>
      <w:r w:rsidRPr="00654F52">
        <w:t>, ‘Standard Test Method for Determining the Percentage of Fractured Particles in Coarse Aggregate’.</w:t>
      </w:r>
    </w:p>
    <w:p w:rsidRPr="00654F52" w:rsidR="005E4ECC" w:rsidP="00E960B5" w:rsidRDefault="1BF53B73" w14:paraId="41CE0252" w14:textId="0384CDB0">
      <w:pPr>
        <w:pStyle w:val="PR3"/>
        <w:tabs>
          <w:tab w:val="clear" w:pos="2016"/>
        </w:tabs>
        <w:ind w:left="1872" w:hanging="432"/>
        <w:rPr>
          <w:rFonts w:eastAsia="Calibri"/>
        </w:rPr>
      </w:pPr>
      <w:r w:rsidRPr="6EEC2BAF">
        <w:rPr>
          <w:rFonts w:eastAsia="Calibri"/>
        </w:rPr>
        <w:t>ASTM E303-</w:t>
      </w:r>
      <w:r w:rsidRPr="6EEC2BAF" w:rsidR="0A5327D9">
        <w:rPr>
          <w:rFonts w:eastAsia="Calibri"/>
        </w:rPr>
        <w:t>22</w:t>
      </w:r>
      <w:r w:rsidRPr="6EEC2BAF">
        <w:rPr>
          <w:rFonts w:eastAsia="Calibri"/>
        </w:rPr>
        <w:t>, ‘Standard Test Method for Measuring Surface Frictional Properties Using the British Pendulum Tester’.</w:t>
      </w:r>
    </w:p>
    <w:p w:rsidRPr="00654F52" w:rsidR="005B5B1E" w:rsidP="00397EB0" w:rsidRDefault="005B5B1E" w14:paraId="5510F6CD" w14:textId="77777777">
      <w:pPr>
        <w:pStyle w:val="PR2"/>
        <w:rPr>
          <w:rFonts w:eastAsia="Calibri"/>
        </w:rPr>
      </w:pPr>
      <w:r w:rsidRPr="00654F52">
        <w:rPr>
          <w:rFonts w:eastAsia="Calibri"/>
        </w:rPr>
        <w:t>California Cleanness Test:</w:t>
      </w:r>
    </w:p>
    <w:p w:rsidRPr="00654F52" w:rsidR="005B5B1E" w:rsidP="005B5B1E" w:rsidRDefault="005B5B1E" w14:paraId="5DC3698F" w14:textId="77777777">
      <w:pPr>
        <w:pStyle w:val="PR3"/>
        <w:tabs>
          <w:tab w:val="clear" w:pos="2016"/>
        </w:tabs>
        <w:ind w:left="1872" w:hanging="432"/>
        <w:rPr>
          <w:rFonts w:eastAsia="Calibri"/>
        </w:rPr>
      </w:pPr>
      <w:r w:rsidRPr="00654F52">
        <w:rPr>
          <w:rFonts w:eastAsia="Calibri"/>
        </w:rPr>
        <w:t>California Test 227, ‘Method of Test for Evaluating Cleanness of Coarse Aggregate’</w:t>
      </w:r>
      <w:r w:rsidRPr="00654F52" w:rsidR="00410392">
        <w:rPr>
          <w:rFonts w:eastAsia="Calibri"/>
        </w:rPr>
        <w:t xml:space="preserve"> (</w:t>
      </w:r>
      <w:r w:rsidRPr="00654F52">
        <w:rPr>
          <w:rFonts w:eastAsia="Calibri"/>
        </w:rPr>
        <w:t>Caltrans Test 227</w:t>
      </w:r>
      <w:r w:rsidRPr="00654F52" w:rsidR="00410392">
        <w:rPr>
          <w:rFonts w:eastAsia="Calibri"/>
        </w:rPr>
        <w:t>)</w:t>
      </w:r>
      <w:r w:rsidRPr="00654F52">
        <w:rPr>
          <w:rFonts w:eastAsia="Calibri"/>
        </w:rPr>
        <w:t>.</w:t>
      </w:r>
    </w:p>
    <w:p w:rsidRPr="00654F52" w:rsidR="00397EB0" w:rsidP="00397EB0" w:rsidRDefault="00397EB0" w14:paraId="418AD668" w14:textId="77777777">
      <w:pPr>
        <w:pStyle w:val="PR2"/>
        <w:rPr>
          <w:rFonts w:eastAsia="Calibri"/>
        </w:rPr>
      </w:pPr>
      <w:r w:rsidRPr="00654F52">
        <w:rPr>
          <w:rFonts w:eastAsia="Calibri"/>
        </w:rPr>
        <w:t>Texas Asphalt Pavement Association:</w:t>
      </w:r>
    </w:p>
    <w:p w:rsidRPr="00654F52" w:rsidR="00397EB0" w:rsidP="00081C1F" w:rsidRDefault="00397EB0" w14:paraId="7217B88B" w14:textId="77777777">
      <w:pPr>
        <w:pStyle w:val="PR3"/>
        <w:tabs>
          <w:tab w:val="clear" w:pos="2016"/>
        </w:tabs>
        <w:ind w:left="1872" w:hanging="432"/>
        <w:rPr>
          <w:rFonts w:eastAsia="Calibri"/>
        </w:rPr>
      </w:pPr>
      <w:r w:rsidRPr="00654F52">
        <w:rPr>
          <w:rFonts w:eastAsia="Calibri"/>
        </w:rPr>
        <w:t>Tex-217-F Part I, ‘Determining Deleterious Material and Decantation Test for Coarse Aggregates’.</w:t>
      </w:r>
    </w:p>
    <w:p w:rsidRPr="00654F52" w:rsidR="00A479E7" w:rsidP="00A479E7" w:rsidRDefault="00A479E7" w14:paraId="58CD8E8B" w14:textId="77777777">
      <w:pPr>
        <w:pStyle w:val="PR2"/>
        <w:rPr>
          <w:rFonts w:eastAsia="Calibri"/>
        </w:rPr>
      </w:pPr>
      <w:r w:rsidRPr="00654F52">
        <w:rPr>
          <w:rFonts w:eastAsia="Calibri"/>
        </w:rPr>
        <w:t>Utah Department of Transportation (UDOT):</w:t>
      </w:r>
    </w:p>
    <w:p w:rsidRPr="00654F52" w:rsidR="00A479E7" w:rsidP="00081C1F" w:rsidRDefault="0090382A" w14:paraId="7B9A585F" w14:textId="77777777">
      <w:pPr>
        <w:pStyle w:val="PR3"/>
        <w:tabs>
          <w:tab w:val="clear" w:pos="2016"/>
        </w:tabs>
        <w:ind w:left="1872" w:hanging="432"/>
        <w:rPr>
          <w:rFonts w:eastAsia="Calibri"/>
        </w:rPr>
      </w:pPr>
      <w:r w:rsidRPr="00654F52">
        <w:rPr>
          <w:rFonts w:eastAsia="Calibri"/>
        </w:rPr>
        <w:t>Manual of Instruction Part 8</w:t>
      </w:r>
      <w:r w:rsidRPr="00654F52" w:rsidR="00A479E7">
        <w:rPr>
          <w:rFonts w:eastAsia="Calibri"/>
        </w:rPr>
        <w:t>:</w:t>
      </w:r>
    </w:p>
    <w:p w:rsidRPr="00654F52" w:rsidR="00A479E7" w:rsidP="003F39B5" w:rsidRDefault="00A479E7" w14:paraId="04330113" w14:textId="77777777">
      <w:pPr>
        <w:pStyle w:val="PR4"/>
        <w:tabs>
          <w:tab w:val="clear" w:pos="2304"/>
          <w:tab w:val="clear" w:pos="2592"/>
          <w:tab w:val="left" w:pos="2340"/>
        </w:tabs>
        <w:ind w:left="2340" w:hanging="450"/>
        <w:rPr>
          <w:rFonts w:eastAsia="Calibri"/>
        </w:rPr>
      </w:pPr>
      <w:r w:rsidRPr="00654F52">
        <w:rPr>
          <w:rFonts w:eastAsia="Calibri"/>
        </w:rPr>
        <w:t>MOI 8-933</w:t>
      </w:r>
      <w:r w:rsidRPr="00654F52" w:rsidR="003F39B5">
        <w:rPr>
          <w:rFonts w:eastAsia="Calibri"/>
        </w:rPr>
        <w:t xml:space="preserve"> (2004)</w:t>
      </w:r>
      <w:r w:rsidRPr="00654F52">
        <w:rPr>
          <w:rFonts w:eastAsia="Calibri"/>
        </w:rPr>
        <w:t>, ‘Method for Determining Aggregate Flakiness Index’.</w:t>
      </w:r>
    </w:p>
    <w:p w:rsidRPr="00654F52" w:rsidR="003F39B5" w:rsidP="003F39B5" w:rsidRDefault="003F39B5" w14:paraId="60D6141F" w14:textId="77777777">
      <w:pPr>
        <w:pStyle w:val="PR4"/>
        <w:tabs>
          <w:tab w:val="clear" w:pos="2304"/>
          <w:tab w:val="clear" w:pos="2592"/>
          <w:tab w:val="left" w:pos="2340"/>
        </w:tabs>
        <w:ind w:left="2340" w:hanging="450"/>
        <w:rPr>
          <w:rFonts w:eastAsia="Calibri"/>
        </w:rPr>
      </w:pPr>
      <w:r w:rsidRPr="00654F52">
        <w:rPr>
          <w:rFonts w:eastAsia="Calibri"/>
        </w:rPr>
        <w:t>MOI 8-945 (2002), ‘Dynamic Stripping Test of Asphalt Material Aggregate Mixture’.</w:t>
      </w:r>
    </w:p>
    <w:p w:rsidRPr="00654F52" w:rsidR="009432DD" w:rsidP="009432DD" w:rsidRDefault="009432DD" w14:paraId="56AD44BD" w14:textId="77777777">
      <w:pPr>
        <w:pStyle w:val="ART"/>
      </w:pPr>
      <w:r w:rsidRPr="00654F52">
        <w:t>ADMINISTRATIVE REQUIREMENTS</w:t>
      </w:r>
    </w:p>
    <w:p w:rsidRPr="00654F52" w:rsidR="009432DD" w:rsidP="009432DD" w:rsidRDefault="009432DD" w14:paraId="6C5EA6CE" w14:textId="77777777">
      <w:pPr>
        <w:pStyle w:val="CMT"/>
        <w:rPr>
          <w:vanish w:val="0"/>
        </w:rPr>
      </w:pPr>
      <w:r w:rsidRPr="00654F52">
        <w:rPr>
          <w:b/>
          <w:vanish w:val="0"/>
        </w:rPr>
        <w:t>INFORMATION:</w:t>
      </w:r>
      <w:r w:rsidRPr="00654F52">
        <w:rPr>
          <w:vanish w:val="0"/>
        </w:rPr>
        <w:t xml:space="preserve">  This conference is mandatory.  Do not delete or cancel.  See Section 01 3100 PROJECT MANAGEMENT </w:t>
      </w:r>
      <w:smartTag w:uri="urn:schemas-microsoft-com:office:smarttags" w:element="stockticker">
        <w:r w:rsidRPr="00654F52">
          <w:rPr>
            <w:vanish w:val="0"/>
          </w:rPr>
          <w:t>AND</w:t>
        </w:r>
      </w:smartTag>
      <w:r w:rsidRPr="00654F52">
        <w:rPr>
          <w:vanish w:val="0"/>
        </w:rPr>
        <w:t xml:space="preserve"> COORDINATION.</w:t>
      </w:r>
    </w:p>
    <w:p w:rsidRPr="00654F52" w:rsidR="009432DD" w:rsidP="00B15244" w:rsidRDefault="009432DD" w14:paraId="17D61B3F" w14:textId="77777777">
      <w:pPr>
        <w:pStyle w:val="PR1Char"/>
        <w:numPr>
          <w:ilvl w:val="4"/>
          <w:numId w:val="1"/>
        </w:numPr>
        <w:tabs>
          <w:tab w:val="clear" w:pos="432"/>
          <w:tab w:val="clear" w:pos="864"/>
          <w:tab w:val="left" w:pos="990"/>
        </w:tabs>
        <w:ind w:left="1008" w:hanging="432"/>
      </w:pPr>
      <w:r w:rsidRPr="00654F52">
        <w:t>Pre-Installation Conferences:</w:t>
      </w:r>
    </w:p>
    <w:p w:rsidRPr="00654F52" w:rsidR="00350596" w:rsidP="00350596" w:rsidRDefault="00350596" w14:paraId="7CBD1ECC" w14:textId="77777777">
      <w:pPr>
        <w:pStyle w:val="PR2"/>
      </w:pPr>
      <w:r w:rsidRPr="00654F52">
        <w:t>Participate in pre-installation conference as specified in Section 01 3100:</w:t>
      </w:r>
    </w:p>
    <w:p w:rsidRPr="00654F52" w:rsidR="00350596" w:rsidP="00350596" w:rsidRDefault="00350596" w14:paraId="518A675C" w14:textId="77777777">
      <w:pPr>
        <w:pStyle w:val="CMT"/>
        <w:rPr>
          <w:vanish w:val="0"/>
        </w:rPr>
      </w:pPr>
      <w:r w:rsidRPr="00654F52">
        <w:rPr>
          <w:b/>
          <w:bCs/>
          <w:vanish w:val="0"/>
        </w:rPr>
        <w:t>EDIT REQUIRED</w:t>
      </w:r>
      <w:r w:rsidRPr="00654F52">
        <w:rPr>
          <w:b/>
          <w:vanish w:val="0"/>
        </w:rPr>
        <w:t>:</w:t>
      </w:r>
      <w:r w:rsidRPr="00654F52">
        <w:rPr>
          <w:vanish w:val="0"/>
        </w:rPr>
        <w:t xml:space="preserve">  Include following paragraph if other related sections are used in Project.  Include only section(s) used for Project.  Delete sections not used.</w:t>
      </w:r>
    </w:p>
    <w:p w:rsidRPr="00654F52" w:rsidR="00350596" w:rsidP="00350596" w:rsidRDefault="00350596" w14:paraId="5EC38B7D" w14:textId="77777777">
      <w:pPr>
        <w:pStyle w:val="PR2"/>
      </w:pPr>
      <w:r w:rsidRPr="00654F52">
        <w:t xml:space="preserve">Schedule emulsion seal pre-installation conference to be held jointly with any other 'Asphalt </w:t>
      </w:r>
      <w:r w:rsidRPr="00654F52" w:rsidR="00BE1EAE">
        <w:t>Surface Treatment' sections involving asphalt maintenance</w:t>
      </w:r>
      <w:r w:rsidRPr="00654F52">
        <w:t>:</w:t>
      </w:r>
    </w:p>
    <w:p w:rsidRPr="00654F52" w:rsidR="00350596" w:rsidP="00350596" w:rsidRDefault="00350596" w14:paraId="5385F257" w14:textId="77777777">
      <w:pPr>
        <w:pStyle w:val="PR3"/>
        <w:tabs>
          <w:tab w:val="clear" w:pos="2016"/>
        </w:tabs>
        <w:ind w:left="1872" w:hanging="432"/>
        <w:rPr>
          <w:rFonts w:eastAsia="Calibri"/>
        </w:rPr>
      </w:pPr>
      <w:r w:rsidRPr="00654F52">
        <w:t>Section 32 0117.01:  'Asphalt Paving Crack Seal'.</w:t>
      </w:r>
    </w:p>
    <w:p w:rsidRPr="00654F52" w:rsidR="00350596" w:rsidP="00350596" w:rsidRDefault="00350596" w14:paraId="636281AA" w14:textId="77777777">
      <w:pPr>
        <w:pStyle w:val="PR3"/>
        <w:tabs>
          <w:tab w:val="clear" w:pos="2016"/>
        </w:tabs>
        <w:ind w:left="1872" w:hanging="432"/>
        <w:rPr>
          <w:rFonts w:eastAsia="Calibri"/>
        </w:rPr>
      </w:pPr>
      <w:r w:rsidRPr="00654F52">
        <w:t>Section 32 0117.02:  'Asphalt Paving Crack Fill'.</w:t>
      </w:r>
    </w:p>
    <w:p w:rsidRPr="00654F52" w:rsidR="00350596" w:rsidP="00350596" w:rsidRDefault="00350596" w14:paraId="7BB38AC9" w14:textId="77777777">
      <w:pPr>
        <w:pStyle w:val="PR3"/>
        <w:tabs>
          <w:tab w:val="clear" w:pos="2016"/>
        </w:tabs>
        <w:ind w:left="1872" w:hanging="432"/>
        <w:rPr>
          <w:rFonts w:eastAsia="Calibri"/>
        </w:rPr>
      </w:pPr>
      <w:r w:rsidRPr="00654F52">
        <w:t>Section 32 0118.00:  'Asphalt Paving Repair - Full Depth Patch'.</w:t>
      </w:r>
    </w:p>
    <w:p w:rsidRPr="00654F52" w:rsidR="00636EDD" w:rsidP="00636EDD" w:rsidRDefault="009432DD" w14:paraId="60D352F0" w14:textId="77777777">
      <w:pPr>
        <w:pStyle w:val="PR2"/>
        <w:ind w:hanging="450"/>
      </w:pPr>
      <w:r w:rsidRPr="00654F52">
        <w:t xml:space="preserve">In addition to agenda items specified in Section 01 3100, review </w:t>
      </w:r>
      <w:r w:rsidRPr="00654F52" w:rsidR="00636EDD">
        <w:t>following:</w:t>
      </w:r>
    </w:p>
    <w:p w:rsidRPr="00583A54" w:rsidR="00C52636" w:rsidP="00292101" w:rsidRDefault="00C52636" w14:paraId="249800E3" w14:textId="77777777">
      <w:pPr>
        <w:pStyle w:val="PR3"/>
        <w:tabs>
          <w:tab w:val="clear" w:pos="2016"/>
        </w:tabs>
        <w:ind w:left="1872" w:hanging="432"/>
        <w:rPr>
          <w:rFonts w:eastAsia="Calibri"/>
        </w:rPr>
      </w:pPr>
      <w:r w:rsidRPr="00654F52">
        <w:rPr>
          <w:rFonts w:eastAsia="Calibri"/>
        </w:rPr>
        <w:t>Review crack repair schedule and verify that other</w:t>
      </w:r>
      <w:r w:rsidRPr="00583A54">
        <w:rPr>
          <w:rFonts w:eastAsia="Calibri"/>
        </w:rPr>
        <w:t xml:space="preserve"> repairs will be completed before application of </w:t>
      </w:r>
      <w:r w:rsidRPr="00583A54" w:rsidR="000157EE">
        <w:rPr>
          <w:rFonts w:eastAsia="Calibri"/>
        </w:rPr>
        <w:t>chip seal</w:t>
      </w:r>
      <w:r w:rsidRPr="00583A54">
        <w:rPr>
          <w:rFonts w:eastAsia="Calibri"/>
        </w:rPr>
        <w:t>.</w:t>
      </w:r>
    </w:p>
    <w:p w:rsidRPr="00583A54" w:rsidR="00292101" w:rsidP="00292101" w:rsidRDefault="00292101" w14:paraId="597667F3" w14:textId="77777777">
      <w:pPr>
        <w:pStyle w:val="PR3"/>
        <w:tabs>
          <w:tab w:val="clear" w:pos="2016"/>
        </w:tabs>
        <w:ind w:left="1872" w:hanging="432"/>
        <w:rPr>
          <w:rFonts w:eastAsia="Calibri"/>
        </w:rPr>
      </w:pPr>
      <w:r w:rsidRPr="00583A54">
        <w:rPr>
          <w:rFonts w:eastAsia="Calibri"/>
        </w:rPr>
        <w:t xml:space="preserve">Review asphalt </w:t>
      </w:r>
      <w:r w:rsidRPr="00583A54" w:rsidR="00CA1FD8">
        <w:rPr>
          <w:rFonts w:eastAsia="Calibri"/>
        </w:rPr>
        <w:t>chip</w:t>
      </w:r>
      <w:r w:rsidRPr="00583A54">
        <w:rPr>
          <w:rFonts w:eastAsia="Calibri"/>
        </w:rPr>
        <w:t xml:space="preserve"> seal schedule.</w:t>
      </w:r>
    </w:p>
    <w:p w:rsidRPr="00583A54" w:rsidR="00292101" w:rsidP="00292101" w:rsidRDefault="00292101" w14:paraId="1F287759" w14:textId="77777777">
      <w:pPr>
        <w:pStyle w:val="PR3"/>
        <w:tabs>
          <w:tab w:val="clear" w:pos="2016"/>
        </w:tabs>
        <w:ind w:left="1872" w:hanging="432"/>
        <w:rPr>
          <w:rFonts w:eastAsia="Calibri"/>
        </w:rPr>
      </w:pPr>
      <w:r w:rsidRPr="00583A54">
        <w:rPr>
          <w:rFonts w:eastAsia="Calibri"/>
        </w:rPr>
        <w:t xml:space="preserve">Review asphalt </w:t>
      </w:r>
      <w:r w:rsidRPr="00583A54" w:rsidR="00CA1FD8">
        <w:rPr>
          <w:rFonts w:eastAsia="Calibri"/>
        </w:rPr>
        <w:t>chip</w:t>
      </w:r>
      <w:r w:rsidRPr="00583A54">
        <w:rPr>
          <w:rFonts w:eastAsia="Calibri"/>
        </w:rPr>
        <w:t xml:space="preserve"> seal mix design.</w:t>
      </w:r>
    </w:p>
    <w:p w:rsidRPr="00583A54" w:rsidR="00032CDC" w:rsidP="00292101" w:rsidRDefault="00032CDC" w14:paraId="4EA4DCF8" w14:textId="77777777">
      <w:pPr>
        <w:pStyle w:val="PR3"/>
        <w:tabs>
          <w:tab w:val="clear" w:pos="2016"/>
        </w:tabs>
        <w:ind w:left="1872" w:hanging="432"/>
        <w:rPr>
          <w:rFonts w:eastAsia="Calibri"/>
        </w:rPr>
      </w:pPr>
      <w:r w:rsidRPr="00583A54">
        <w:rPr>
          <w:rFonts w:eastAsia="Calibri"/>
        </w:rPr>
        <w:t xml:space="preserve">Review </w:t>
      </w:r>
      <w:r w:rsidRPr="00583A54" w:rsidR="00CF09CB">
        <w:rPr>
          <w:rFonts w:eastAsia="Calibri"/>
        </w:rPr>
        <w:t xml:space="preserve">asphalt chip seal </w:t>
      </w:r>
      <w:r w:rsidRPr="00583A54">
        <w:rPr>
          <w:rFonts w:eastAsia="Calibri"/>
        </w:rPr>
        <w:t>surface preparation requirements.</w:t>
      </w:r>
    </w:p>
    <w:p w:rsidRPr="00583A54" w:rsidR="00361FCC" w:rsidP="00292101" w:rsidRDefault="00361FCC" w14:paraId="60901B98" w14:textId="77777777">
      <w:pPr>
        <w:pStyle w:val="PR3"/>
        <w:tabs>
          <w:tab w:val="clear" w:pos="2016"/>
        </w:tabs>
        <w:ind w:left="1872" w:hanging="432"/>
        <w:rPr>
          <w:rFonts w:eastAsia="Calibri"/>
        </w:rPr>
      </w:pPr>
      <w:r w:rsidRPr="00583A54">
        <w:rPr>
          <w:rFonts w:eastAsia="Calibri"/>
        </w:rPr>
        <w:t>Review asphalt chip seal application requirements.</w:t>
      </w:r>
    </w:p>
    <w:p w:rsidRPr="00583A54" w:rsidR="00032CDC" w:rsidP="00292101" w:rsidRDefault="00032CDC" w14:paraId="39649CB1" w14:textId="77777777">
      <w:pPr>
        <w:pStyle w:val="PR3"/>
        <w:tabs>
          <w:tab w:val="clear" w:pos="2016"/>
        </w:tabs>
        <w:ind w:left="1872" w:hanging="432"/>
        <w:rPr>
          <w:rFonts w:eastAsia="Calibri"/>
        </w:rPr>
      </w:pPr>
      <w:r w:rsidRPr="00583A54">
        <w:rPr>
          <w:rFonts w:eastAsia="Calibri"/>
        </w:rPr>
        <w:t xml:space="preserve">Review </w:t>
      </w:r>
      <w:r w:rsidRPr="00583A54" w:rsidR="00CF09CB">
        <w:rPr>
          <w:rFonts w:eastAsia="Calibri"/>
        </w:rPr>
        <w:t xml:space="preserve">asphalt chip seal </w:t>
      </w:r>
      <w:r w:rsidRPr="00583A54">
        <w:rPr>
          <w:rFonts w:eastAsia="Calibri"/>
        </w:rPr>
        <w:t>field quality control requirements.</w:t>
      </w:r>
    </w:p>
    <w:p w:rsidRPr="00583A54" w:rsidR="009432DD" w:rsidP="00B6180A" w:rsidRDefault="009432DD" w14:paraId="3C73ADB9" w14:textId="77777777">
      <w:pPr>
        <w:pStyle w:val="PR3"/>
        <w:tabs>
          <w:tab w:val="clear" w:pos="2016"/>
        </w:tabs>
        <w:ind w:left="1872" w:hanging="432"/>
      </w:pPr>
      <w:r w:rsidRPr="00583A54">
        <w:rPr>
          <w:rFonts w:eastAsia="Calibri"/>
        </w:rPr>
        <w:t>Review</w:t>
      </w:r>
      <w:r w:rsidRPr="00583A54">
        <w:t xml:space="preserve"> safety issues.</w:t>
      </w:r>
    </w:p>
    <w:p w:rsidRPr="00583A54" w:rsidR="00A4321A" w:rsidP="00A4321A" w:rsidRDefault="00A4321A" w14:paraId="2494A3C3" w14:textId="77777777">
      <w:pPr>
        <w:pStyle w:val="PR1"/>
      </w:pPr>
      <w:r w:rsidRPr="00583A54">
        <w:t>Scheduling:</w:t>
      </w:r>
    </w:p>
    <w:p w:rsidRPr="00583A54" w:rsidR="00A4321A" w:rsidP="00A4321A" w:rsidRDefault="00A4321A" w14:paraId="45F6415C" w14:textId="77777777">
      <w:pPr>
        <w:pStyle w:val="PR2"/>
      </w:pPr>
      <w:r w:rsidRPr="00583A54">
        <w:t xml:space="preserve">Provide </w:t>
      </w:r>
      <w:r w:rsidRPr="00583A54" w:rsidR="00081C1F">
        <w:t xml:space="preserve">to Owner’s Representative </w:t>
      </w:r>
      <w:r w:rsidRPr="00583A54">
        <w:t xml:space="preserve">at least seven (7) days before </w:t>
      </w:r>
      <w:r w:rsidRPr="00583A54" w:rsidR="00CA1FD8">
        <w:t>chip seal</w:t>
      </w:r>
      <w:r w:rsidRPr="00583A54">
        <w:t xml:space="preserve"> placement commences</w:t>
      </w:r>
      <w:r w:rsidRPr="00583A54" w:rsidR="00081C1F">
        <w:t>, approved Laboratory Report and Manufacturer’s Certificate of compliance covering specific materials to be used on this project.</w:t>
      </w:r>
    </w:p>
    <w:p w:rsidRPr="00583A54" w:rsidR="003042A5" w:rsidP="003042A5" w:rsidRDefault="003042A5" w14:paraId="72590994" w14:textId="77777777">
      <w:pPr>
        <w:pStyle w:val="ART"/>
      </w:pPr>
      <w:r w:rsidRPr="00583A54">
        <w:t>SUBMITTALS</w:t>
      </w:r>
    </w:p>
    <w:p w:rsidRPr="00583A54" w:rsidR="00DB5F2C" w:rsidP="00B15244" w:rsidRDefault="00B800A1" w14:paraId="7367AD1E" w14:textId="77777777">
      <w:pPr>
        <w:pStyle w:val="PR1"/>
        <w:tabs>
          <w:tab w:val="clear" w:pos="432"/>
          <w:tab w:val="left" w:pos="990"/>
        </w:tabs>
      </w:pPr>
      <w:r w:rsidRPr="00583A54">
        <w:t>Informational Submittals</w:t>
      </w:r>
      <w:r w:rsidRPr="00583A54" w:rsidR="00DB5F2C">
        <w:t>:</w:t>
      </w:r>
    </w:p>
    <w:p w:rsidRPr="00583A54" w:rsidR="00DB280A" w:rsidP="00DB280A" w:rsidRDefault="00DB280A" w14:paraId="011BD029" w14:textId="77777777">
      <w:pPr>
        <w:pStyle w:val="PR2"/>
      </w:pPr>
      <w:r w:rsidRPr="00583A54">
        <w:t>Design Data Submittals:</w:t>
      </w:r>
    </w:p>
    <w:p w:rsidRPr="00583A54" w:rsidR="00DB280A" w:rsidP="00DB280A" w:rsidRDefault="00E93075" w14:paraId="1CD832BA" w14:textId="77777777">
      <w:pPr>
        <w:pStyle w:val="PR3"/>
        <w:tabs>
          <w:tab w:val="clear" w:pos="2016"/>
        </w:tabs>
        <w:ind w:left="1872" w:hanging="432"/>
      </w:pPr>
      <w:r w:rsidRPr="00583A54">
        <w:t>Mix Design:</w:t>
      </w:r>
    </w:p>
    <w:p w:rsidRPr="00583A54" w:rsidR="00E93075" w:rsidP="007E1006" w:rsidRDefault="00E93075" w14:paraId="0EB087CB" w14:textId="77777777">
      <w:pPr>
        <w:pStyle w:val="PR4"/>
        <w:tabs>
          <w:tab w:val="clear" w:pos="2304"/>
          <w:tab w:val="clear" w:pos="2592"/>
          <w:tab w:val="left" w:pos="2340"/>
        </w:tabs>
        <w:ind w:left="2340" w:hanging="450"/>
      </w:pPr>
      <w:r w:rsidRPr="00583A54">
        <w:t>Type and grade of asphalt binder to be used.</w:t>
      </w:r>
    </w:p>
    <w:p w:rsidRPr="00583A54" w:rsidR="00E93075" w:rsidP="007E1006" w:rsidRDefault="00E93075" w14:paraId="70A636C1" w14:textId="77777777">
      <w:pPr>
        <w:pStyle w:val="PR4"/>
        <w:tabs>
          <w:tab w:val="clear" w:pos="2304"/>
          <w:tab w:val="clear" w:pos="2592"/>
          <w:tab w:val="left" w:pos="2340"/>
        </w:tabs>
        <w:ind w:left="2340" w:hanging="450"/>
      </w:pPr>
      <w:r w:rsidRPr="00583A54">
        <w:t>Aggregate gradation.</w:t>
      </w:r>
    </w:p>
    <w:p w:rsidRPr="00583A54" w:rsidR="00E93075" w:rsidP="007E1006" w:rsidRDefault="00E93075" w14:paraId="2C26C446" w14:textId="77777777">
      <w:pPr>
        <w:pStyle w:val="PR4"/>
        <w:tabs>
          <w:tab w:val="clear" w:pos="2304"/>
          <w:tab w:val="clear" w:pos="2592"/>
          <w:tab w:val="left" w:pos="2340"/>
        </w:tabs>
        <w:ind w:left="2340" w:hanging="450"/>
      </w:pPr>
      <w:r w:rsidRPr="00583A54">
        <w:t>Asphalt/aggregate compatibility.</w:t>
      </w:r>
    </w:p>
    <w:p w:rsidRPr="00583A54" w:rsidR="00E93075" w:rsidP="007E1006" w:rsidRDefault="00E93075" w14:paraId="1642FCAA" w14:textId="77777777">
      <w:pPr>
        <w:pStyle w:val="PR4"/>
        <w:tabs>
          <w:tab w:val="clear" w:pos="2304"/>
          <w:tab w:val="clear" w:pos="2592"/>
          <w:tab w:val="left" w:pos="2340"/>
        </w:tabs>
        <w:ind w:left="2340" w:hanging="450"/>
      </w:pPr>
      <w:r w:rsidRPr="00583A54">
        <w:t>List of asphalt additives.</w:t>
      </w:r>
    </w:p>
    <w:p w:rsidRPr="00583A54" w:rsidR="00A4321A" w:rsidP="00D84BFB" w:rsidRDefault="00A4321A" w14:paraId="7DC2DE73" w14:textId="77777777">
      <w:pPr>
        <w:pStyle w:val="PR2"/>
      </w:pPr>
      <w:r w:rsidRPr="00583A54">
        <w:t>Test And Evaluation Reports:</w:t>
      </w:r>
    </w:p>
    <w:p w:rsidRPr="00583A54" w:rsidR="00E93075" w:rsidP="00A4321A" w:rsidRDefault="00E93075" w14:paraId="467CB1D1" w14:textId="77777777">
      <w:pPr>
        <w:pStyle w:val="PR3"/>
        <w:tabs>
          <w:tab w:val="clear" w:pos="2016"/>
        </w:tabs>
        <w:ind w:left="1872" w:hanging="432"/>
      </w:pPr>
      <w:r w:rsidRPr="00583A54">
        <w:t>Aggregate:</w:t>
      </w:r>
    </w:p>
    <w:p w:rsidRPr="00583A54" w:rsidR="00E93075" w:rsidP="00E93075" w:rsidRDefault="00E93075" w14:paraId="57A24C03" w14:textId="77777777">
      <w:pPr>
        <w:pStyle w:val="PR4"/>
        <w:tabs>
          <w:tab w:val="clear" w:pos="2304"/>
          <w:tab w:val="clear" w:pos="2592"/>
          <w:tab w:val="left" w:pos="2340"/>
        </w:tabs>
        <w:ind w:left="2340" w:hanging="450"/>
      </w:pPr>
      <w:r w:rsidRPr="00583A54">
        <w:t>Provide test results indicating cover material meets specified requirements.</w:t>
      </w:r>
    </w:p>
    <w:p w:rsidRPr="00583A54" w:rsidR="00E93075" w:rsidP="00A4321A" w:rsidRDefault="00E93075" w14:paraId="0B5EB35D" w14:textId="77777777">
      <w:pPr>
        <w:pStyle w:val="PR3"/>
        <w:tabs>
          <w:tab w:val="clear" w:pos="2016"/>
        </w:tabs>
        <w:ind w:left="1872" w:hanging="432"/>
      </w:pPr>
      <w:r w:rsidRPr="00583A54">
        <w:t>Asphalt binder:</w:t>
      </w:r>
    </w:p>
    <w:p w:rsidRPr="00583A54" w:rsidR="00A4321A" w:rsidP="00E93075" w:rsidRDefault="00E93075" w14:paraId="0055A4B7" w14:textId="77777777">
      <w:pPr>
        <w:pStyle w:val="PR4"/>
        <w:tabs>
          <w:tab w:val="clear" w:pos="2304"/>
          <w:tab w:val="clear" w:pos="2592"/>
          <w:tab w:val="left" w:pos="2340"/>
        </w:tabs>
        <w:ind w:left="2340" w:hanging="450"/>
      </w:pPr>
      <w:r w:rsidRPr="00583A54">
        <w:t>Provide certified test reports for each shipment of asphalt binder</w:t>
      </w:r>
      <w:r w:rsidRPr="00583A54" w:rsidR="00A4321A">
        <w:t>.</w:t>
      </w:r>
    </w:p>
    <w:p w:rsidRPr="00583A54" w:rsidR="00E93075" w:rsidP="00E93075" w:rsidRDefault="00F5457C" w14:paraId="6774073F" w14:textId="77777777">
      <w:pPr>
        <w:pStyle w:val="PR3"/>
        <w:tabs>
          <w:tab w:val="clear" w:pos="2016"/>
        </w:tabs>
        <w:ind w:left="1872" w:hanging="432"/>
      </w:pPr>
      <w:r w:rsidRPr="00583A54">
        <w:t>Fog seal (f</w:t>
      </w:r>
      <w:r w:rsidRPr="00583A54" w:rsidR="00E93075">
        <w:t>lush coat</w:t>
      </w:r>
      <w:r w:rsidRPr="00583A54">
        <w:t>)</w:t>
      </w:r>
      <w:r w:rsidRPr="00583A54" w:rsidR="00E93075">
        <w:t>:</w:t>
      </w:r>
    </w:p>
    <w:p w:rsidRPr="00583A54" w:rsidR="00E93075" w:rsidP="00E93075" w:rsidRDefault="00E93075" w14:paraId="6855F52B" w14:textId="77777777">
      <w:pPr>
        <w:pStyle w:val="PR4"/>
        <w:tabs>
          <w:tab w:val="clear" w:pos="2304"/>
          <w:tab w:val="clear" w:pos="2592"/>
          <w:tab w:val="clear" w:pos="2646"/>
          <w:tab w:val="left" w:pos="2340"/>
        </w:tabs>
        <w:ind w:left="2340" w:hanging="450"/>
      </w:pPr>
      <w:r w:rsidRPr="00583A54">
        <w:t xml:space="preserve">Provide certified test reports for each shipment of </w:t>
      </w:r>
      <w:r w:rsidRPr="00583A54" w:rsidR="00F5457C">
        <w:t>fog seal (</w:t>
      </w:r>
      <w:r w:rsidRPr="00583A54">
        <w:t>flush coat</w:t>
      </w:r>
      <w:r w:rsidRPr="00583A54" w:rsidR="00F5457C">
        <w:t>)</w:t>
      </w:r>
      <w:r w:rsidRPr="00583A54">
        <w:t>.</w:t>
      </w:r>
    </w:p>
    <w:p w:rsidRPr="00583A54" w:rsidR="00B6180A" w:rsidP="00D84BFB" w:rsidRDefault="007A51D1" w14:paraId="7E60117B" w14:textId="77777777">
      <w:pPr>
        <w:pStyle w:val="PR2"/>
      </w:pPr>
      <w:r w:rsidRPr="00583A54">
        <w:t>Special Procedure Submittals</w:t>
      </w:r>
      <w:r w:rsidRPr="00583A54" w:rsidR="00B6180A">
        <w:t>:</w:t>
      </w:r>
    </w:p>
    <w:p w:rsidRPr="00583A54" w:rsidR="00F11289" w:rsidP="007A51D1" w:rsidRDefault="007A51D1" w14:paraId="53479F59" w14:textId="77777777">
      <w:pPr>
        <w:pStyle w:val="PR3"/>
        <w:tabs>
          <w:tab w:val="clear" w:pos="2016"/>
        </w:tabs>
        <w:ind w:left="1872" w:hanging="432"/>
      </w:pPr>
      <w:r w:rsidRPr="00583A54">
        <w:t>Submit list of construction equipment to be used.</w:t>
      </w:r>
    </w:p>
    <w:p w:rsidRPr="00583A54" w:rsidR="00F54ACA" w:rsidP="00F54ACA" w:rsidRDefault="00F54ACA" w14:paraId="6AD55AE4" w14:textId="77777777">
      <w:pPr>
        <w:pStyle w:val="PR2"/>
      </w:pPr>
      <w:r w:rsidRPr="00583A54">
        <w:t>Qualification Statement:</w:t>
      </w:r>
    </w:p>
    <w:p w:rsidRPr="00583A54" w:rsidR="00F54ACA" w:rsidP="00F54ACA" w:rsidRDefault="00F54ACA" w14:paraId="7435761C" w14:textId="77777777">
      <w:pPr>
        <w:pStyle w:val="PR3"/>
        <w:tabs>
          <w:tab w:val="clear" w:pos="2016"/>
        </w:tabs>
        <w:ind w:left="1872" w:hanging="432"/>
      </w:pPr>
      <w:r w:rsidRPr="00583A54">
        <w:t>Installer:</w:t>
      </w:r>
    </w:p>
    <w:p w:rsidRPr="00583A54" w:rsidR="00F54ACA" w:rsidP="00F54ACA" w:rsidRDefault="00F54ACA" w14:paraId="2F6B418C" w14:textId="77777777">
      <w:pPr>
        <w:pStyle w:val="PR4"/>
        <w:tabs>
          <w:tab w:val="clear" w:pos="2592"/>
          <w:tab w:val="clear" w:pos="2646"/>
        </w:tabs>
        <w:ind w:left="2304" w:hanging="432"/>
      </w:pPr>
      <w:r w:rsidRPr="00583A54">
        <w:t>Provide Qualification documentation if requested by Owner's Representative.</w:t>
      </w:r>
    </w:p>
    <w:p w:rsidRPr="00583A54" w:rsidR="00771BD0" w:rsidP="00B15244" w:rsidRDefault="00771BD0" w14:paraId="2C0BF38D" w14:textId="77777777">
      <w:pPr>
        <w:pStyle w:val="PR1Char"/>
        <w:numPr>
          <w:ilvl w:val="4"/>
          <w:numId w:val="1"/>
        </w:numPr>
        <w:tabs>
          <w:tab w:val="clear" w:pos="432"/>
          <w:tab w:val="clear" w:pos="864"/>
          <w:tab w:val="left" w:pos="990"/>
        </w:tabs>
        <w:ind w:left="1008" w:hanging="432"/>
      </w:pPr>
      <w:r w:rsidRPr="00583A54">
        <w:t>Closeout Submittals:</w:t>
      </w:r>
    </w:p>
    <w:p w:rsidRPr="00583A54" w:rsidR="00771BD0" w:rsidP="00771BD0" w:rsidRDefault="00771BD0" w14:paraId="2F95770A" w14:textId="77777777">
      <w:pPr>
        <w:pStyle w:val="PR2"/>
      </w:pPr>
      <w:r w:rsidRPr="00583A54">
        <w:t>Include following in Operations And Maintenance Manual specified in Section 01 7800:</w:t>
      </w:r>
    </w:p>
    <w:p w:rsidRPr="00583A54" w:rsidR="00771BD0" w:rsidP="00B6180A" w:rsidRDefault="00771BD0" w14:paraId="6BD56D90" w14:textId="77777777">
      <w:pPr>
        <w:pStyle w:val="PR3"/>
        <w:tabs>
          <w:tab w:val="clear" w:pos="2016"/>
        </w:tabs>
        <w:ind w:left="1872" w:hanging="432"/>
      </w:pPr>
      <w:r w:rsidRPr="00583A54">
        <w:t>Record Documentation:</w:t>
      </w:r>
    </w:p>
    <w:p w:rsidRPr="00583A54" w:rsidR="00771BD0" w:rsidP="007E1006" w:rsidRDefault="00771BD0" w14:paraId="72FBC96B" w14:textId="77777777">
      <w:pPr>
        <w:pStyle w:val="PR4"/>
        <w:tabs>
          <w:tab w:val="clear" w:pos="2304"/>
          <w:tab w:val="clear" w:pos="2592"/>
          <w:tab w:val="left" w:pos="2340"/>
        </w:tabs>
        <w:ind w:left="2340" w:hanging="450"/>
      </w:pPr>
      <w:r w:rsidRPr="00583A54">
        <w:t>Manufacturer’s documentation:</w:t>
      </w:r>
    </w:p>
    <w:p w:rsidRPr="00583A54" w:rsidR="00F11289" w:rsidP="007E1006" w:rsidRDefault="007A51D1" w14:paraId="73A46DBB" w14:textId="77777777">
      <w:pPr>
        <w:pStyle w:val="PR5"/>
      </w:pPr>
      <w:r w:rsidRPr="00583A54">
        <w:t>A</w:t>
      </w:r>
      <w:r w:rsidRPr="00583A54" w:rsidR="006013E9">
        <w:t>ggregate</w:t>
      </w:r>
      <w:r w:rsidRPr="00583A54">
        <w:t>:</w:t>
      </w:r>
    </w:p>
    <w:p w:rsidRPr="00583A54" w:rsidR="00771BD0" w:rsidP="001D7EAB" w:rsidRDefault="007A51D1" w14:paraId="1A8BD8D2" w14:textId="77777777">
      <w:pPr>
        <w:pStyle w:val="PR5"/>
        <w:numPr>
          <w:ilvl w:val="0"/>
          <w:numId w:val="4"/>
        </w:numPr>
        <w:tabs>
          <w:tab w:val="clear" w:pos="2736"/>
          <w:tab w:val="left" w:pos="3240"/>
        </w:tabs>
        <w:ind w:left="3240" w:hanging="504"/>
      </w:pPr>
      <w:r w:rsidRPr="00583A54">
        <w:t>Amount of a</w:t>
      </w:r>
      <w:r w:rsidRPr="00583A54" w:rsidR="006013E9">
        <w:t>ggregate</w:t>
      </w:r>
      <w:r w:rsidRPr="00583A54">
        <w:t xml:space="preserve"> used</w:t>
      </w:r>
      <w:r w:rsidRPr="00583A54" w:rsidR="00771BD0">
        <w:t>.</w:t>
      </w:r>
    </w:p>
    <w:p w:rsidRPr="00583A54" w:rsidR="006013E9" w:rsidP="006013E9" w:rsidRDefault="006013E9" w14:paraId="52D6CD16" w14:textId="77777777">
      <w:pPr>
        <w:pStyle w:val="PR5"/>
      </w:pPr>
      <w:r w:rsidRPr="00583A54">
        <w:t xml:space="preserve">Asphalt </w:t>
      </w:r>
      <w:r w:rsidRPr="00583A54" w:rsidR="00F5457C">
        <w:t>b</w:t>
      </w:r>
      <w:r w:rsidRPr="00583A54">
        <w:t>inder:</w:t>
      </w:r>
    </w:p>
    <w:p w:rsidRPr="00583A54" w:rsidR="006013E9" w:rsidP="001D7EAB" w:rsidRDefault="006013E9" w14:paraId="2DAE0A4A" w14:textId="77777777">
      <w:pPr>
        <w:pStyle w:val="PR5"/>
        <w:numPr>
          <w:ilvl w:val="0"/>
          <w:numId w:val="5"/>
        </w:numPr>
        <w:tabs>
          <w:tab w:val="clear" w:pos="2736"/>
          <w:tab w:val="left" w:pos="3240"/>
        </w:tabs>
        <w:ind w:left="3240" w:hanging="504"/>
      </w:pPr>
      <w:r w:rsidRPr="00583A54">
        <w:t>Amount of asphalt binder used.</w:t>
      </w:r>
    </w:p>
    <w:p w:rsidRPr="00583A54" w:rsidR="006013E9" w:rsidP="006013E9" w:rsidRDefault="006D01EA" w14:paraId="70EFFDD7" w14:textId="77777777">
      <w:pPr>
        <w:pStyle w:val="PR5"/>
      </w:pPr>
      <w:r w:rsidRPr="00583A54">
        <w:t xml:space="preserve">Fog </w:t>
      </w:r>
      <w:r w:rsidRPr="00583A54" w:rsidR="00F5457C">
        <w:t>s</w:t>
      </w:r>
      <w:r w:rsidRPr="00583A54">
        <w:t>eal (</w:t>
      </w:r>
      <w:r w:rsidRPr="00583A54" w:rsidR="00F5457C">
        <w:t>f</w:t>
      </w:r>
      <w:r w:rsidRPr="00583A54" w:rsidR="006013E9">
        <w:t xml:space="preserve">lush </w:t>
      </w:r>
      <w:r w:rsidRPr="00583A54" w:rsidR="00F5457C">
        <w:t>c</w:t>
      </w:r>
      <w:r w:rsidRPr="00583A54" w:rsidR="006013E9">
        <w:t>oat</w:t>
      </w:r>
      <w:r w:rsidRPr="00583A54">
        <w:t>)</w:t>
      </w:r>
      <w:r w:rsidRPr="00583A54" w:rsidR="006013E9">
        <w:t>:</w:t>
      </w:r>
    </w:p>
    <w:p w:rsidRPr="00583A54" w:rsidR="006013E9" w:rsidP="001D7EAB" w:rsidRDefault="006013E9" w14:paraId="69AAC33D" w14:textId="77777777">
      <w:pPr>
        <w:pStyle w:val="PR5"/>
        <w:numPr>
          <w:ilvl w:val="0"/>
          <w:numId w:val="6"/>
        </w:numPr>
        <w:tabs>
          <w:tab w:val="clear" w:pos="2736"/>
          <w:tab w:val="left" w:pos="3240"/>
        </w:tabs>
        <w:ind w:left="3240" w:hanging="504"/>
      </w:pPr>
      <w:r w:rsidRPr="00583A54">
        <w:t>Amount of asphalt f</w:t>
      </w:r>
      <w:r w:rsidRPr="00583A54" w:rsidR="006D01EA">
        <w:t>og</w:t>
      </w:r>
      <w:r w:rsidRPr="00583A54">
        <w:t xml:space="preserve"> </w:t>
      </w:r>
      <w:r w:rsidRPr="00583A54" w:rsidR="006D01EA">
        <w:t>seal</w:t>
      </w:r>
      <w:r w:rsidRPr="00583A54">
        <w:t xml:space="preserve"> used.</w:t>
      </w:r>
    </w:p>
    <w:p w:rsidRPr="00583A54" w:rsidR="00DC32C0" w:rsidP="00DC32C0" w:rsidRDefault="00DC32C0" w14:paraId="6A9457AF" w14:textId="77777777">
      <w:pPr>
        <w:pStyle w:val="ART"/>
      </w:pPr>
      <w:r w:rsidRPr="00583A54">
        <w:t>QUALITY ASSURANCE</w:t>
      </w:r>
    </w:p>
    <w:p w:rsidRPr="00583A54" w:rsidR="00DC32C0" w:rsidP="00DC32C0" w:rsidRDefault="00DC32C0" w14:paraId="7CADE524" w14:textId="77777777">
      <w:pPr>
        <w:pStyle w:val="PR1"/>
      </w:pPr>
      <w:r w:rsidRPr="00583A54">
        <w:t>Qualifications:  Requirements of Section 01 4301 applies but not limited to following:</w:t>
      </w:r>
    </w:p>
    <w:p w:rsidRPr="00583A54" w:rsidR="00DC32C0" w:rsidP="00DC32C0" w:rsidRDefault="00DC32C0" w14:paraId="58861E04" w14:textId="77777777">
      <w:pPr>
        <w:pStyle w:val="PR2"/>
      </w:pPr>
      <w:r w:rsidRPr="00583A54">
        <w:t>Installer:</w:t>
      </w:r>
    </w:p>
    <w:p w:rsidRPr="00583A54" w:rsidR="00DC32C0" w:rsidP="00DC32C0" w:rsidRDefault="00DC32C0" w14:paraId="054EF0A8" w14:textId="77777777">
      <w:pPr>
        <w:pStyle w:val="PR3"/>
        <w:tabs>
          <w:tab w:val="clear" w:pos="2016"/>
        </w:tabs>
        <w:ind w:left="1872" w:hanging="432"/>
      </w:pPr>
      <w:r w:rsidRPr="00583A54">
        <w:t>Minimum five (5) years experience in asphalt surface treatment installations.</w:t>
      </w:r>
    </w:p>
    <w:p w:rsidRPr="00583A54" w:rsidR="00DC32C0" w:rsidP="00DC32C0" w:rsidRDefault="00DC32C0" w14:paraId="023EAE37" w14:textId="77777777">
      <w:pPr>
        <w:pStyle w:val="PR3"/>
        <w:tabs>
          <w:tab w:val="clear" w:pos="2016"/>
        </w:tabs>
        <w:ind w:left="1872" w:hanging="432"/>
      </w:pPr>
      <w:r w:rsidRPr="00583A54">
        <w:t>Minimum five (5) years satisfactorily completed projects of comparable quality, similar size, and complexity in past three (3) years before bidding:</w:t>
      </w:r>
    </w:p>
    <w:p w:rsidRPr="00583A54" w:rsidR="00DC32C0" w:rsidP="00DC32C0" w:rsidRDefault="00DC32C0" w14:paraId="545C1B88" w14:textId="77777777">
      <w:pPr>
        <w:pStyle w:val="PR2"/>
      </w:pPr>
      <w:r w:rsidRPr="00583A54">
        <w:t>Upon request, submit documentation.</w:t>
      </w:r>
    </w:p>
    <w:p w:rsidRPr="00583A54" w:rsidR="00DB5F2C" w:rsidP="00DC32C0" w:rsidRDefault="00B800A1" w14:paraId="67317E8B" w14:textId="77777777">
      <w:pPr>
        <w:pStyle w:val="ART"/>
      </w:pPr>
      <w:r w:rsidRPr="00583A54">
        <w:t>FIELD</w:t>
      </w:r>
      <w:r w:rsidRPr="00583A54" w:rsidR="00DB5F2C">
        <w:t xml:space="preserve"> CONDITIONS</w:t>
      </w:r>
    </w:p>
    <w:p w:rsidRPr="00583A54" w:rsidR="00FE73A6" w:rsidP="00B15244" w:rsidRDefault="00FE73A6" w14:paraId="1954F841" w14:textId="77777777">
      <w:pPr>
        <w:pStyle w:val="PR1"/>
        <w:tabs>
          <w:tab w:val="clear" w:pos="432"/>
          <w:tab w:val="left" w:pos="990"/>
        </w:tabs>
      </w:pPr>
      <w:r w:rsidRPr="00583A54">
        <w:t>Ambient Conditions:</w:t>
      </w:r>
    </w:p>
    <w:p w:rsidRPr="00583A54" w:rsidR="006B025B" w:rsidP="00FE73A6" w:rsidRDefault="00D53275" w14:paraId="527EF8E3" w14:textId="77777777">
      <w:pPr>
        <w:pStyle w:val="PR2"/>
        <w:ind w:hanging="450"/>
      </w:pPr>
      <w:r w:rsidRPr="00583A54">
        <w:t>Chip</w:t>
      </w:r>
      <w:r w:rsidRPr="00583A54" w:rsidR="006B025B">
        <w:t xml:space="preserve"> Seal:</w:t>
      </w:r>
    </w:p>
    <w:p w:rsidRPr="00583A54" w:rsidR="00D53275" w:rsidP="006B025B" w:rsidRDefault="00D53275" w14:paraId="3FF8AB63" w14:textId="77777777">
      <w:pPr>
        <w:pStyle w:val="PR3"/>
        <w:tabs>
          <w:tab w:val="clear" w:pos="2016"/>
        </w:tabs>
        <w:ind w:left="1872" w:hanging="432"/>
      </w:pPr>
      <w:r w:rsidRPr="00583A54">
        <w:t>Do not apply during wind of sufficient force to blow sand, dust, or other foreign matter into asphalt binder prior to application of aggregate.</w:t>
      </w:r>
    </w:p>
    <w:p w:rsidRPr="00583A54" w:rsidR="00D53275" w:rsidP="006B025B" w:rsidRDefault="00D53275" w14:paraId="0AA5DF69" w14:textId="77777777">
      <w:pPr>
        <w:pStyle w:val="PR3"/>
        <w:tabs>
          <w:tab w:val="clear" w:pos="2016"/>
        </w:tabs>
        <w:ind w:left="1872" w:hanging="432"/>
      </w:pPr>
      <w:r w:rsidRPr="00583A54">
        <w:t>Asphalt Binder and Aggregate:</w:t>
      </w:r>
    </w:p>
    <w:p w:rsidRPr="00583A54" w:rsidR="00D53275" w:rsidP="007E1006" w:rsidRDefault="00D53275" w14:paraId="520C6BFF" w14:textId="77777777">
      <w:pPr>
        <w:pStyle w:val="PR4"/>
        <w:tabs>
          <w:tab w:val="clear" w:pos="2304"/>
          <w:tab w:val="clear" w:pos="2592"/>
          <w:tab w:val="left" w:pos="2340"/>
        </w:tabs>
        <w:ind w:left="2340" w:hanging="450"/>
      </w:pPr>
      <w:r w:rsidRPr="00583A54">
        <w:t xml:space="preserve">Apply when shade temperature is at least </w:t>
      </w:r>
      <w:r w:rsidRPr="00583A54">
        <w:rPr>
          <w:rStyle w:val="IP"/>
        </w:rPr>
        <w:t>70 deg F</w:t>
      </w:r>
      <w:r w:rsidRPr="00583A54">
        <w:rPr>
          <w:rStyle w:val="SI"/>
        </w:rPr>
        <w:t xml:space="preserve"> (21 deg C) </w:t>
      </w:r>
      <w:r w:rsidRPr="00583A54">
        <w:t>and rising.</w:t>
      </w:r>
    </w:p>
    <w:p w:rsidRPr="00583A54" w:rsidR="00D309F5" w:rsidP="007E1006" w:rsidRDefault="00D309F5" w14:paraId="74C75208" w14:textId="77777777">
      <w:pPr>
        <w:pStyle w:val="PR4"/>
        <w:tabs>
          <w:tab w:val="clear" w:pos="2304"/>
          <w:tab w:val="clear" w:pos="2592"/>
          <w:tab w:val="left" w:pos="2340"/>
        </w:tabs>
        <w:ind w:left="2340" w:hanging="450"/>
      </w:pPr>
      <w:r w:rsidRPr="00583A54">
        <w:t xml:space="preserve">Do not apply </w:t>
      </w:r>
      <w:r w:rsidRPr="00583A54" w:rsidR="00D53275">
        <w:t xml:space="preserve">if pavement or ambient temperature is below </w:t>
      </w:r>
      <w:r w:rsidRPr="00583A54" w:rsidR="00D53275">
        <w:rPr>
          <w:rStyle w:val="IP"/>
        </w:rPr>
        <w:t>70 deg F</w:t>
      </w:r>
      <w:r w:rsidRPr="00583A54" w:rsidR="00D53275">
        <w:rPr>
          <w:rStyle w:val="SI"/>
        </w:rPr>
        <w:t xml:space="preserve"> (21 deg C</w:t>
      </w:r>
      <w:r w:rsidRPr="00583A54" w:rsidR="007E1006">
        <w:t>.</w:t>
      </w:r>
    </w:p>
    <w:p w:rsidRPr="00583A54" w:rsidR="007E1006" w:rsidP="007E1006" w:rsidRDefault="007E1006" w14:paraId="2C4BE3F1" w14:textId="77777777">
      <w:pPr>
        <w:pStyle w:val="PR4"/>
        <w:tabs>
          <w:tab w:val="clear" w:pos="2304"/>
          <w:tab w:val="clear" w:pos="2592"/>
          <w:tab w:val="left" w:pos="2340"/>
        </w:tabs>
        <w:ind w:left="2340" w:hanging="450"/>
      </w:pPr>
      <w:r w:rsidRPr="00583A54">
        <w:t xml:space="preserve">Do not apply when pavement temperature exceeds </w:t>
      </w:r>
      <w:r w:rsidRPr="00583A54">
        <w:rPr>
          <w:rStyle w:val="IP"/>
        </w:rPr>
        <w:t>120 deg F</w:t>
      </w:r>
      <w:r w:rsidRPr="00583A54">
        <w:rPr>
          <w:rStyle w:val="SI"/>
        </w:rPr>
        <w:t xml:space="preserve"> (49 deg C)</w:t>
      </w:r>
      <w:r w:rsidRPr="00583A54">
        <w:t>.</w:t>
      </w:r>
    </w:p>
    <w:p w:rsidRPr="00583A54" w:rsidR="00E76390" w:rsidP="007E1006" w:rsidRDefault="00E76390" w14:paraId="35D10015" w14:textId="77777777">
      <w:pPr>
        <w:pStyle w:val="PR4"/>
        <w:tabs>
          <w:tab w:val="clear" w:pos="2304"/>
          <w:tab w:val="clear" w:pos="2592"/>
          <w:tab w:val="left" w:pos="2340"/>
        </w:tabs>
        <w:ind w:left="2340" w:hanging="450"/>
      </w:pPr>
      <w:r w:rsidRPr="00583A54">
        <w:t>Do not apply after 6 pm if temperatures can not be maintained throughout all night time hours.</w:t>
      </w:r>
    </w:p>
    <w:p w:rsidRPr="00583A54" w:rsidR="007E1006" w:rsidP="007E1006" w:rsidRDefault="007E1006" w14:paraId="5E538D96" w14:textId="77777777">
      <w:pPr>
        <w:pStyle w:val="PR4"/>
        <w:tabs>
          <w:tab w:val="clear" w:pos="2304"/>
          <w:tab w:val="clear" w:pos="2592"/>
          <w:tab w:val="left" w:pos="2340"/>
        </w:tabs>
        <w:ind w:left="2340" w:hanging="450"/>
      </w:pPr>
      <w:r w:rsidRPr="00583A54">
        <w:t>Do not apply over wet pavement or when precipitation is imminent.</w:t>
      </w:r>
    </w:p>
    <w:p w:rsidRPr="00583A54" w:rsidR="00D309F5" w:rsidP="006B025B" w:rsidRDefault="00F5457C" w14:paraId="28F26444" w14:textId="77777777">
      <w:pPr>
        <w:pStyle w:val="PR3"/>
        <w:tabs>
          <w:tab w:val="clear" w:pos="2016"/>
        </w:tabs>
        <w:ind w:left="1872" w:hanging="432"/>
      </w:pPr>
      <w:r w:rsidRPr="00583A54">
        <w:t>Fog seal (flush coat):</w:t>
      </w:r>
    </w:p>
    <w:p w:rsidRPr="00583A54" w:rsidR="007E1006" w:rsidP="007E1006" w:rsidRDefault="007E1006" w14:paraId="1BE49C14" w14:textId="77777777">
      <w:pPr>
        <w:pStyle w:val="PR4"/>
        <w:tabs>
          <w:tab w:val="clear" w:pos="2304"/>
          <w:tab w:val="clear" w:pos="2592"/>
          <w:tab w:val="left" w:pos="2340"/>
        </w:tabs>
        <w:ind w:left="2340" w:hanging="450"/>
      </w:pPr>
      <w:r w:rsidRPr="00583A54">
        <w:t xml:space="preserve">Apply when shade temperature is at least </w:t>
      </w:r>
      <w:r w:rsidRPr="00583A54">
        <w:rPr>
          <w:rStyle w:val="IP"/>
        </w:rPr>
        <w:t>50 deg F</w:t>
      </w:r>
      <w:r w:rsidRPr="00583A54">
        <w:rPr>
          <w:rStyle w:val="SI"/>
        </w:rPr>
        <w:t xml:space="preserve"> (10 deg C) </w:t>
      </w:r>
      <w:r w:rsidRPr="00583A54">
        <w:t>and rising.</w:t>
      </w:r>
    </w:p>
    <w:p w:rsidRPr="00583A54" w:rsidR="007E1006" w:rsidP="007E1006" w:rsidRDefault="007E1006" w14:paraId="5519E034" w14:textId="77777777">
      <w:pPr>
        <w:pStyle w:val="PR5"/>
      </w:pPr>
      <w:r w:rsidRPr="00583A54">
        <w:t>Do not apply over wet aggregate.</w:t>
      </w:r>
    </w:p>
    <w:p w:rsidRPr="00583A54" w:rsidR="00E76390" w:rsidP="007E1006" w:rsidRDefault="007E1006" w14:paraId="3FE86304" w14:textId="77777777">
      <w:pPr>
        <w:pStyle w:val="PR4"/>
        <w:tabs>
          <w:tab w:val="clear" w:pos="2304"/>
          <w:tab w:val="clear" w:pos="2592"/>
          <w:tab w:val="left" w:pos="2340"/>
        </w:tabs>
        <w:ind w:left="2340" w:hanging="450"/>
      </w:pPr>
      <w:r w:rsidRPr="00583A54">
        <w:t xml:space="preserve">Allow four (4) weeks of warm weather cure time. </w:t>
      </w:r>
    </w:p>
    <w:p w:rsidRPr="00583A54" w:rsidR="007E1006" w:rsidP="00E76390" w:rsidRDefault="00E76390" w14:paraId="662E6855" w14:textId="77777777">
      <w:pPr>
        <w:pStyle w:val="PR5"/>
      </w:pPr>
      <w:r w:rsidRPr="00583A54">
        <w:t xml:space="preserve">Limitations: </w:t>
      </w:r>
      <w:r w:rsidRPr="00583A54" w:rsidR="007E1006">
        <w:t xml:space="preserve"> This generally limits performance of work from May15 to August 31.</w:t>
      </w:r>
    </w:p>
    <w:p w:rsidRPr="00583A54" w:rsidR="00DB5F2C" w:rsidRDefault="00DB5F2C" w14:paraId="745F8732" w14:textId="77777777">
      <w:pPr>
        <w:pStyle w:val="PRT"/>
      </w:pPr>
      <w:r w:rsidRPr="00583A54">
        <w:t>PRODUCTS</w:t>
      </w:r>
    </w:p>
    <w:p w:rsidRPr="00583A54" w:rsidR="00B800A1" w:rsidP="00B800A1" w:rsidRDefault="00B800A1" w14:paraId="2B9D4811" w14:textId="77777777">
      <w:pPr>
        <w:pStyle w:val="ART"/>
      </w:pPr>
      <w:r w:rsidRPr="00583A54">
        <w:t>MANUFACTURERS</w:t>
      </w:r>
    </w:p>
    <w:p w:rsidRPr="00583A54" w:rsidR="00A52F1D" w:rsidP="00B15244" w:rsidRDefault="00A52F1D" w14:paraId="6E8976FE" w14:textId="77777777">
      <w:pPr>
        <w:pStyle w:val="PR1"/>
        <w:tabs>
          <w:tab w:val="clear" w:pos="432"/>
          <w:tab w:val="left" w:pos="990"/>
        </w:tabs>
      </w:pPr>
      <w:r w:rsidRPr="00583A54">
        <w:t>Manufacturers:</w:t>
      </w:r>
    </w:p>
    <w:p w:rsidRPr="00583A54" w:rsidR="00DA3EFB" w:rsidP="00DA3EFB" w:rsidRDefault="00DA3EFB" w14:paraId="682C87E0" w14:textId="77777777">
      <w:pPr>
        <w:pStyle w:val="PR2"/>
      </w:pPr>
      <w:r w:rsidRPr="00583A54">
        <w:t>Type One Acceptable Manufacturers and Products:</w:t>
      </w:r>
    </w:p>
    <w:p w:rsidRPr="00583A54" w:rsidR="00DA3EFB" w:rsidP="00B56A03" w:rsidRDefault="00DA3EFB" w14:paraId="1C19D635" w14:textId="77777777">
      <w:pPr>
        <w:pStyle w:val="PR3"/>
        <w:tabs>
          <w:tab w:val="clear" w:pos="2016"/>
        </w:tabs>
        <w:ind w:left="1872" w:hanging="432"/>
      </w:pPr>
      <w:r w:rsidRPr="00583A54">
        <w:t>Meet following requirements:</w:t>
      </w:r>
    </w:p>
    <w:p w:rsidRPr="00583A54" w:rsidR="00A52F1D" w:rsidP="007E1006" w:rsidRDefault="00B800A1" w14:paraId="099C1FD6" w14:textId="77777777">
      <w:pPr>
        <w:pStyle w:val="PR4"/>
        <w:tabs>
          <w:tab w:val="clear" w:pos="2304"/>
          <w:tab w:val="clear" w:pos="2592"/>
          <w:tab w:val="left" w:pos="2340"/>
        </w:tabs>
        <w:ind w:left="2340" w:hanging="450"/>
      </w:pPr>
      <w:r w:rsidRPr="00583A54">
        <w:t>Manufacturers whose products meet requirements</w:t>
      </w:r>
      <w:r w:rsidRPr="00583A54" w:rsidR="00C91441">
        <w:t xml:space="preserve"> including Design Criteria</w:t>
      </w:r>
      <w:r w:rsidRPr="00583A54">
        <w:t xml:space="preserve"> of this Section.</w:t>
      </w:r>
    </w:p>
    <w:p w:rsidRPr="00583A54" w:rsidR="00CF7FC4" w:rsidP="00CF7FC4" w:rsidRDefault="00CF7FC4" w14:paraId="63243155" w14:textId="77777777">
      <w:pPr>
        <w:pStyle w:val="PR3"/>
        <w:tabs>
          <w:tab w:val="clear" w:pos="2016"/>
        </w:tabs>
        <w:ind w:left="1872" w:hanging="432"/>
      </w:pPr>
      <w:r w:rsidRPr="00583A54">
        <w:t>Equal as approved by Owner’s Representative before bidding.  See Section 01 6200.</w:t>
      </w:r>
    </w:p>
    <w:p w:rsidRPr="00583A54" w:rsidR="007F2D8D" w:rsidRDefault="007F2D8D" w14:paraId="3931DD2A" w14:textId="77777777">
      <w:pPr>
        <w:pStyle w:val="ART"/>
      </w:pPr>
      <w:r w:rsidRPr="00583A54">
        <w:t>DESIGN CRITERIA</w:t>
      </w:r>
    </w:p>
    <w:p w:rsidRPr="00583A54" w:rsidR="00032CDC" w:rsidP="00203C93" w:rsidRDefault="000F693E" w14:paraId="1296229B" w14:textId="77777777">
      <w:pPr>
        <w:pStyle w:val="PR1"/>
      </w:pPr>
      <w:r w:rsidRPr="00583A54">
        <w:t>Paving Asphalt:</w:t>
      </w:r>
    </w:p>
    <w:p w:rsidRPr="00583A54" w:rsidR="000F693E" w:rsidP="000F693E" w:rsidRDefault="000F693E" w14:paraId="618B8800" w14:textId="77777777">
      <w:pPr>
        <w:pStyle w:val="PR2"/>
      </w:pPr>
      <w:r w:rsidRPr="00583A54">
        <w:t>Cationic or anionic emulsion.</w:t>
      </w:r>
    </w:p>
    <w:p w:rsidRPr="00583A54" w:rsidR="000F693E" w:rsidP="000F693E" w:rsidRDefault="000F693E" w14:paraId="5DBE1006" w14:textId="77777777">
      <w:pPr>
        <w:pStyle w:val="PR2"/>
      </w:pPr>
      <w:r w:rsidRPr="00583A54">
        <w:t>Additives - Use any of following additives to match aggregate particle charge, weather conditions and mix design:</w:t>
      </w:r>
    </w:p>
    <w:p w:rsidRPr="00583A54" w:rsidR="000F693E" w:rsidP="000F693E" w:rsidRDefault="000F693E" w14:paraId="555BE725" w14:textId="77777777">
      <w:pPr>
        <w:pStyle w:val="PR3"/>
        <w:tabs>
          <w:tab w:val="clear" w:pos="2016"/>
        </w:tabs>
        <w:ind w:left="1872" w:hanging="432"/>
      </w:pPr>
      <w:r w:rsidRPr="00583A54">
        <w:t>Anti-strip:  To change or neutralize particle charges.</w:t>
      </w:r>
    </w:p>
    <w:p w:rsidRPr="00583A54" w:rsidR="000F693E" w:rsidP="000F693E" w:rsidRDefault="000F693E" w14:paraId="15DB6F75" w14:textId="77777777">
      <w:pPr>
        <w:pStyle w:val="PR3"/>
        <w:tabs>
          <w:tab w:val="clear" w:pos="2016"/>
        </w:tabs>
        <w:ind w:left="1872" w:hanging="432"/>
      </w:pPr>
      <w:r w:rsidRPr="00583A54">
        <w:t xml:space="preserve">Enhancer:  To promote greater film </w:t>
      </w:r>
      <w:r w:rsidRPr="00583A54" w:rsidR="0085058D">
        <w:t>thickness</w:t>
      </w:r>
      <w:r w:rsidRPr="00583A54">
        <w:t xml:space="preserve"> on aggregate.</w:t>
      </w:r>
    </w:p>
    <w:p w:rsidRPr="00583A54" w:rsidR="000F693E" w:rsidP="000F693E" w:rsidRDefault="000F693E" w14:paraId="5D39D23C" w14:textId="77777777">
      <w:pPr>
        <w:pStyle w:val="PR3"/>
        <w:tabs>
          <w:tab w:val="clear" w:pos="2016"/>
        </w:tabs>
        <w:ind w:left="1872" w:hanging="432"/>
      </w:pPr>
      <w:r w:rsidRPr="00583A54">
        <w:t>High float Agent:  To improve temperature susceptibility of asphalt and impart get structure to asphalt.</w:t>
      </w:r>
    </w:p>
    <w:p w:rsidRPr="00583A54" w:rsidR="000F693E" w:rsidP="000F693E" w:rsidRDefault="000F693E" w14:paraId="64C71FB9" w14:textId="77777777">
      <w:pPr>
        <w:pStyle w:val="PR3"/>
        <w:tabs>
          <w:tab w:val="clear" w:pos="2016"/>
        </w:tabs>
        <w:ind w:left="1872" w:hanging="432"/>
      </w:pPr>
      <w:r w:rsidRPr="00583A54">
        <w:t>Polymer:  To reduce stripping, improve coating, decrease temperature susceptibility and increase stability of mix.</w:t>
      </w:r>
    </w:p>
    <w:p w:rsidRPr="00583A54" w:rsidR="000F693E" w:rsidP="000F693E" w:rsidRDefault="000F693E" w14:paraId="5D3EB437" w14:textId="77777777">
      <w:pPr>
        <w:pStyle w:val="PR3"/>
        <w:tabs>
          <w:tab w:val="clear" w:pos="2016"/>
        </w:tabs>
        <w:ind w:left="1872" w:hanging="432"/>
      </w:pPr>
      <w:r w:rsidRPr="00583A54">
        <w:t>Rejuvenator:  To adjust penetration of base asphalt or soften reclaimed asphalt.</w:t>
      </w:r>
    </w:p>
    <w:p w:rsidRPr="00583A54" w:rsidR="00032CDC" w:rsidP="00203C93" w:rsidRDefault="000F693E" w14:paraId="323B0DE2" w14:textId="77777777">
      <w:pPr>
        <w:pStyle w:val="PR1"/>
      </w:pPr>
      <w:r w:rsidRPr="00583A54">
        <w:t>Mix Design:</w:t>
      </w:r>
    </w:p>
    <w:p w:rsidRPr="00583A54" w:rsidR="000F693E" w:rsidP="000F693E" w:rsidRDefault="000F693E" w14:paraId="037D89D1" w14:textId="77777777">
      <w:pPr>
        <w:pStyle w:val="PR2"/>
      </w:pPr>
      <w:r w:rsidRPr="00583A54">
        <w:t xml:space="preserve">Select </w:t>
      </w:r>
      <w:r w:rsidRPr="00583A54" w:rsidR="00D8283E">
        <w:t>type and grade of emulsified asphalt as per ASTM D3628.</w:t>
      </w:r>
    </w:p>
    <w:p w:rsidRPr="00583A54" w:rsidR="00203C93" w:rsidP="00203C93" w:rsidRDefault="00E47179" w14:paraId="35D14938" w14:textId="77777777">
      <w:pPr>
        <w:pStyle w:val="PR1"/>
      </w:pPr>
      <w:r w:rsidRPr="00583A54">
        <w:t>Quantities of Asphalt Binder and Aggregate for Single Surface Treatment</w:t>
      </w:r>
      <w:r w:rsidRPr="00583A54" w:rsidR="00203C93">
        <w:t>:</w:t>
      </w:r>
    </w:p>
    <w:p w:rsidRPr="00583A54" w:rsidR="00032CDC" w:rsidP="00032CDC" w:rsidRDefault="00032CDC" w14:paraId="3F53D442" w14:textId="77777777">
      <w:pPr>
        <w:pStyle w:val="PR2"/>
      </w:pPr>
      <w:r w:rsidRPr="00583A54">
        <w:t>Aggregate Size Requirements:</w:t>
      </w:r>
    </w:p>
    <w:p w:rsidRPr="00583A54" w:rsidR="00032CDC" w:rsidP="00032CDC" w:rsidRDefault="00032CDC" w14:paraId="727B8ADE" w14:textId="77777777">
      <w:pPr>
        <w:pStyle w:val="PR3"/>
        <w:tabs>
          <w:tab w:val="clear" w:pos="2016"/>
        </w:tabs>
        <w:ind w:left="1872" w:hanging="432"/>
      </w:pPr>
      <w:r w:rsidRPr="00583A54">
        <w:t>Quantities of asphalt binder cover average range of conditions that include primed granular bases and old pavement surfaces.  Quantities and types of materials may be varied according to local condition and experience.</w:t>
      </w:r>
    </w:p>
    <w:p w:rsidRPr="00583A54" w:rsidR="00032CDC" w:rsidP="00032CDC" w:rsidRDefault="00032CDC" w14:paraId="24F4E22C" w14:textId="77777777">
      <w:pPr>
        <w:pStyle w:val="PR3"/>
        <w:tabs>
          <w:tab w:val="clear" w:pos="2016"/>
        </w:tabs>
        <w:ind w:left="1872" w:hanging="432"/>
      </w:pPr>
      <w:r w:rsidRPr="00583A54">
        <w:t>Lower application rates of asphalt binder listed in Aggregate Size Table should be used for aggregate gradations on fine side of specified limits.</w:t>
      </w:r>
    </w:p>
    <w:p w:rsidRPr="00583A54" w:rsidR="00032CDC" w:rsidP="00032CDC" w:rsidRDefault="00032CDC" w14:paraId="65C6306F" w14:textId="77777777">
      <w:pPr>
        <w:pStyle w:val="PR3"/>
        <w:tabs>
          <w:tab w:val="clear" w:pos="2016"/>
        </w:tabs>
        <w:ind w:left="1872" w:hanging="432"/>
      </w:pPr>
      <w:r w:rsidRPr="00583A54">
        <w:t>It is important to adjust asphalt binder quantity for surface condition of road, increasing if road is absorbent, badly cracked, or raveled, and decreasing if road is flushed with asphalt.</w:t>
      </w:r>
    </w:p>
    <w:p w:rsidRPr="00583A54" w:rsidR="00032CDC" w:rsidP="00032CDC" w:rsidRDefault="00032CDC" w14:paraId="4B46A257" w14:textId="77777777">
      <w:pPr>
        <w:pStyle w:val="PR3"/>
        <w:tabs>
          <w:tab w:val="clear" w:pos="2016"/>
        </w:tabs>
        <w:ind w:left="1872" w:hanging="432"/>
      </w:pPr>
      <w:r w:rsidRPr="00583A54">
        <w:t>It is important to adjust asphalt binder quantity for traffic count and conditions.  Increase in traffic will mean a decrease in asphalt binder content.</w:t>
      </w:r>
    </w:p>
    <w:p w:rsidRPr="00583A54" w:rsidR="00032CDC" w:rsidP="00032CDC" w:rsidRDefault="00032CDC" w14:paraId="5EC45C7D" w14:textId="77777777">
      <w:pPr>
        <w:pStyle w:val="PR3"/>
        <w:tabs>
          <w:tab w:val="clear" w:pos="2016"/>
        </w:tabs>
        <w:ind w:left="1872" w:hanging="432"/>
      </w:pPr>
      <w:r w:rsidRPr="00583A54">
        <w:t>Aggregate quantities are based on a specific gravity of 2.65.  If aggregate specific gravity is outside of range 2.55 – 2.75, adjustments should be made by Engineer.</w:t>
      </w:r>
    </w:p>
    <w:p w:rsidRPr="00583A54" w:rsidR="00032CDC" w:rsidP="00032CDC" w:rsidRDefault="00032CDC" w14:paraId="16E8A1B2" w14:textId="77777777">
      <w:pPr>
        <w:pStyle w:val="PR3"/>
        <w:tabs>
          <w:tab w:val="clear" w:pos="2016"/>
        </w:tabs>
        <w:ind w:left="1872" w:hanging="432"/>
      </w:pPr>
      <w:r w:rsidRPr="00583A54">
        <w:t>Aggregate is to be hot, clean and free of dust.  If asphalt cement is used, aggregates are to be dry.  If asphalt emulsions are used, aggregates are to be slightly damp.</w:t>
      </w:r>
    </w:p>
    <w:p w:rsidRPr="00583A54" w:rsidR="00532496" w:rsidP="00532496" w:rsidRDefault="00532496" w14:paraId="26A72F28" w14:textId="77777777">
      <w:pPr>
        <w:pStyle w:val="CMT"/>
        <w:rPr>
          <w:b/>
          <w:vanish w:val="0"/>
        </w:rPr>
      </w:pPr>
      <w:r w:rsidRPr="00583A54">
        <w:rPr>
          <w:b/>
          <w:vanish w:val="0"/>
        </w:rPr>
        <w:t>EDIT REQUIRED</w:t>
      </w:r>
      <w:r w:rsidRPr="00583A54">
        <w:rPr>
          <w:vanish w:val="0"/>
        </w:rPr>
        <w:t>:  Select</w:t>
      </w:r>
      <w:r w:rsidRPr="00583A54">
        <w:rPr>
          <w:b/>
          <w:vanish w:val="0"/>
        </w:rPr>
        <w:t xml:space="preserve"> ONE </w:t>
      </w:r>
      <w:r w:rsidRPr="00583A54">
        <w:rPr>
          <w:vanish w:val="0"/>
        </w:rPr>
        <w:t>of following</w:t>
      </w:r>
      <w:r w:rsidRPr="00583A54">
        <w:rPr>
          <w:b/>
          <w:vanish w:val="0"/>
        </w:rPr>
        <w:t xml:space="preserve"> FOUR </w:t>
      </w:r>
      <w:r w:rsidRPr="00583A54">
        <w:rPr>
          <w:vanish w:val="0"/>
        </w:rPr>
        <w:t>Options</w:t>
      </w:r>
      <w:r w:rsidRPr="00583A54" w:rsidR="007827C1">
        <w:rPr>
          <w:vanish w:val="0"/>
        </w:rPr>
        <w:t xml:space="preserve"> as selected by Owner’s Representative.  </w:t>
      </w:r>
      <w:r w:rsidRPr="00583A54" w:rsidR="007827C1">
        <w:rPr>
          <w:b/>
          <w:vanish w:val="0"/>
        </w:rPr>
        <w:t>OPTION TWO</w:t>
      </w:r>
      <w:r w:rsidRPr="00583A54" w:rsidR="007827C1">
        <w:rPr>
          <w:vanish w:val="0"/>
        </w:rPr>
        <w:t xml:space="preserve"> is default </w:t>
      </w:r>
      <w:r w:rsidRPr="00583A54" w:rsidR="007827C1">
        <w:rPr>
          <w:b/>
          <w:vanish w:val="0"/>
        </w:rPr>
        <w:t>Option.</w:t>
      </w:r>
    </w:p>
    <w:p w:rsidRPr="00583A54" w:rsidR="00532496" w:rsidP="00532496" w:rsidRDefault="00532496" w14:paraId="6803FB88" w14:textId="77777777">
      <w:pPr>
        <w:pStyle w:val="CMT"/>
        <w:rPr>
          <w:vanish w:val="0"/>
        </w:rPr>
      </w:pPr>
      <w:r w:rsidRPr="00583A54">
        <w:rPr>
          <w:b/>
          <w:vanish w:val="0"/>
        </w:rPr>
        <w:t>OPTION ONE</w:t>
      </w:r>
      <w:r w:rsidRPr="00583A54">
        <w:rPr>
          <w:vanish w:val="0"/>
        </w:rPr>
        <w:t>:  Include following</w:t>
      </w:r>
      <w:r w:rsidRPr="00583A54">
        <w:rPr>
          <w:b/>
          <w:vanish w:val="0"/>
        </w:rPr>
        <w:t xml:space="preserve"> </w:t>
      </w:r>
      <w:r w:rsidRPr="00583A54">
        <w:rPr>
          <w:vanish w:val="0"/>
        </w:rPr>
        <w:t xml:space="preserve">paragraph </w:t>
      </w:r>
      <w:r w:rsidRPr="00583A54" w:rsidR="007827C1">
        <w:rPr>
          <w:vanish w:val="0"/>
        </w:rPr>
        <w:t xml:space="preserve">if Option </w:t>
      </w:r>
      <w:r w:rsidRPr="00583A54" w:rsidR="007827C1">
        <w:rPr>
          <w:b/>
          <w:vanish w:val="0"/>
        </w:rPr>
        <w:t>ONE</w:t>
      </w:r>
      <w:r w:rsidRPr="00583A54">
        <w:rPr>
          <w:vanish w:val="0"/>
        </w:rPr>
        <w:t xml:space="preserve"> is included on Project.</w:t>
      </w:r>
    </w:p>
    <w:p w:rsidRPr="00583A54" w:rsidR="00734A56" w:rsidP="007827C1" w:rsidRDefault="00734A56" w14:paraId="75D8BAB3" w14:textId="77777777">
      <w:pPr>
        <w:pStyle w:val="PR2"/>
        <w:spacing w:before="240" w:after="240"/>
      </w:pPr>
      <w:r w:rsidRPr="00583A54">
        <w:t>Aggregate Size Table:</w:t>
      </w: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1"/>
        <w:gridCol w:w="1137"/>
        <w:gridCol w:w="1450"/>
        <w:gridCol w:w="1383"/>
        <w:gridCol w:w="2181"/>
      </w:tblGrid>
      <w:tr w:rsidRPr="00583A54" w:rsidR="00842F68" w:rsidTr="009D0C35" w14:paraId="18D15E1A" w14:textId="77777777">
        <w:trPr>
          <w:trHeight w:val="467"/>
        </w:trPr>
        <w:tc>
          <w:tcPr>
            <w:tcW w:w="8748" w:type="dxa"/>
            <w:gridSpan w:val="5"/>
            <w:tcBorders>
              <w:top w:val="single" w:color="auto" w:sz="12" w:space="0"/>
              <w:left w:val="single" w:color="auto" w:sz="12" w:space="0"/>
              <w:bottom w:val="single" w:color="auto" w:sz="12" w:space="0"/>
              <w:right w:val="single" w:color="auto" w:sz="12" w:space="0"/>
            </w:tcBorders>
            <w:vAlign w:val="center"/>
          </w:tcPr>
          <w:p w:rsidRPr="00583A54" w:rsidR="00842F68" w:rsidP="009D0C35" w:rsidRDefault="00842F68" w14:paraId="036A1842" w14:textId="77777777">
            <w:pPr>
              <w:pStyle w:val="PR3"/>
              <w:numPr>
                <w:ilvl w:val="0"/>
                <w:numId w:val="0"/>
              </w:numPr>
              <w:tabs>
                <w:tab w:val="clear" w:pos="2016"/>
              </w:tabs>
              <w:jc w:val="center"/>
              <w:rPr>
                <w:b/>
              </w:rPr>
            </w:pPr>
            <w:r w:rsidRPr="00583A54">
              <w:rPr>
                <w:b/>
              </w:rPr>
              <w:t>AGGREGATE SIZE</w:t>
            </w:r>
          </w:p>
        </w:tc>
      </w:tr>
      <w:tr w:rsidRPr="00583A54" w:rsidR="00842F68" w:rsidTr="009D0C35" w14:paraId="18B9A8D2" w14:textId="77777777">
        <w:trPr>
          <w:trHeight w:val="1023"/>
        </w:trPr>
        <w:tc>
          <w:tcPr>
            <w:tcW w:w="2430" w:type="dxa"/>
            <w:tcBorders>
              <w:top w:val="single" w:color="auto" w:sz="12" w:space="0"/>
              <w:left w:val="single" w:color="auto" w:sz="12" w:space="0"/>
              <w:bottom w:val="single" w:color="auto" w:sz="4" w:space="0"/>
              <w:right w:val="single" w:color="auto" w:sz="4" w:space="0"/>
            </w:tcBorders>
            <w:vAlign w:val="center"/>
          </w:tcPr>
          <w:p w:rsidRPr="00583A54" w:rsidR="00842F68" w:rsidP="009D0C35" w:rsidRDefault="00842F68" w14:paraId="7B74EFEE" w14:textId="77777777">
            <w:pPr>
              <w:pStyle w:val="PR3"/>
              <w:numPr>
                <w:ilvl w:val="0"/>
                <w:numId w:val="0"/>
              </w:numPr>
              <w:tabs>
                <w:tab w:val="clear" w:pos="2016"/>
              </w:tabs>
              <w:jc w:val="center"/>
            </w:pPr>
            <w:r w:rsidRPr="00583A54">
              <w:t>Nominal Aggregate Size</w:t>
            </w:r>
          </w:p>
        </w:tc>
        <w:tc>
          <w:tcPr>
            <w:tcW w:w="1172" w:type="dxa"/>
            <w:tcBorders>
              <w:top w:val="single" w:color="auto" w:sz="12" w:space="0"/>
              <w:left w:val="single" w:color="auto" w:sz="4" w:space="0"/>
              <w:bottom w:val="single" w:color="auto" w:sz="4" w:space="0"/>
              <w:right w:val="single" w:color="auto" w:sz="4" w:space="0"/>
            </w:tcBorders>
            <w:vAlign w:val="center"/>
          </w:tcPr>
          <w:p w:rsidRPr="00583A54" w:rsidR="00842F68" w:rsidP="009D0C35" w:rsidRDefault="00842F68" w14:paraId="065332BF" w14:textId="77777777">
            <w:pPr>
              <w:pStyle w:val="PR3"/>
              <w:numPr>
                <w:ilvl w:val="0"/>
                <w:numId w:val="0"/>
              </w:numPr>
              <w:tabs>
                <w:tab w:val="clear" w:pos="2016"/>
              </w:tabs>
              <w:jc w:val="center"/>
            </w:pPr>
            <w:r w:rsidRPr="00583A54">
              <w:t>Size No.</w:t>
            </w:r>
          </w:p>
        </w:tc>
        <w:tc>
          <w:tcPr>
            <w:tcW w:w="1470" w:type="dxa"/>
            <w:tcBorders>
              <w:top w:val="single" w:color="auto" w:sz="12" w:space="0"/>
              <w:left w:val="single" w:color="auto" w:sz="4" w:space="0"/>
              <w:bottom w:val="single" w:color="auto" w:sz="4" w:space="0"/>
              <w:right w:val="single" w:color="auto" w:sz="4" w:space="0"/>
            </w:tcBorders>
            <w:vAlign w:val="center"/>
          </w:tcPr>
          <w:p w:rsidRPr="00583A54" w:rsidR="00842F68" w:rsidP="009D0C35" w:rsidRDefault="00842F68" w14:paraId="4B317767" w14:textId="77777777">
            <w:pPr>
              <w:pStyle w:val="PR3"/>
              <w:numPr>
                <w:ilvl w:val="0"/>
                <w:numId w:val="0"/>
              </w:numPr>
              <w:tabs>
                <w:tab w:val="clear" w:pos="2016"/>
              </w:tabs>
              <w:jc w:val="center"/>
            </w:pPr>
            <w:r w:rsidRPr="00583A54">
              <w:t>Aggregate Quantity lb/yd</w:t>
            </w:r>
            <w:r w:rsidRPr="00583A54">
              <w:rPr>
                <w:vertAlign w:val="superscript"/>
              </w:rPr>
              <w:t xml:space="preserve">2 </w:t>
            </w:r>
            <w:r w:rsidRPr="00583A54">
              <w:t>(l/m</w:t>
            </w:r>
            <w:r w:rsidRPr="00583A54">
              <w:rPr>
                <w:vertAlign w:val="superscript"/>
              </w:rPr>
              <w:t>2</w:t>
            </w:r>
            <w:r w:rsidRPr="00583A54">
              <w:t>)</w:t>
            </w:r>
          </w:p>
        </w:tc>
        <w:tc>
          <w:tcPr>
            <w:tcW w:w="1410" w:type="dxa"/>
            <w:tcBorders>
              <w:top w:val="single" w:color="auto" w:sz="12" w:space="0"/>
              <w:left w:val="single" w:color="auto" w:sz="4" w:space="0"/>
              <w:bottom w:val="single" w:color="auto" w:sz="4" w:space="0"/>
              <w:right w:val="single" w:color="auto" w:sz="4" w:space="0"/>
            </w:tcBorders>
            <w:vAlign w:val="center"/>
          </w:tcPr>
          <w:p w:rsidRPr="00583A54" w:rsidR="00842F68" w:rsidP="009D0C35" w:rsidRDefault="00842F68" w14:paraId="2D01C1AA" w14:textId="77777777">
            <w:pPr>
              <w:pStyle w:val="PR3"/>
              <w:numPr>
                <w:ilvl w:val="0"/>
                <w:numId w:val="0"/>
              </w:numPr>
              <w:tabs>
                <w:tab w:val="clear" w:pos="2016"/>
              </w:tabs>
              <w:jc w:val="center"/>
            </w:pPr>
            <w:r w:rsidRPr="00583A54">
              <w:t>Asphalt Binder Quantity gal/yd</w:t>
            </w:r>
            <w:r w:rsidRPr="00583A54">
              <w:rPr>
                <w:vertAlign w:val="superscript"/>
              </w:rPr>
              <w:t xml:space="preserve">2 </w:t>
            </w:r>
            <w:r w:rsidRPr="00583A54">
              <w:t>(l/m</w:t>
            </w:r>
            <w:r w:rsidRPr="00583A54">
              <w:rPr>
                <w:vertAlign w:val="superscript"/>
              </w:rPr>
              <w:t>2</w:t>
            </w:r>
            <w:r w:rsidRPr="00583A54">
              <w:t>)</w:t>
            </w:r>
          </w:p>
        </w:tc>
        <w:tc>
          <w:tcPr>
            <w:tcW w:w="2266" w:type="dxa"/>
            <w:tcBorders>
              <w:top w:val="single" w:color="auto" w:sz="12" w:space="0"/>
              <w:left w:val="single" w:color="auto" w:sz="4" w:space="0"/>
              <w:bottom w:val="single" w:color="auto" w:sz="4" w:space="0"/>
              <w:right w:val="single" w:color="auto" w:sz="12" w:space="0"/>
            </w:tcBorders>
            <w:vAlign w:val="center"/>
          </w:tcPr>
          <w:p w:rsidRPr="00583A54" w:rsidR="00842F68" w:rsidP="009D0C35" w:rsidRDefault="00842F68" w14:paraId="0D5B482F" w14:textId="77777777">
            <w:pPr>
              <w:pStyle w:val="PR3"/>
              <w:numPr>
                <w:ilvl w:val="0"/>
                <w:numId w:val="0"/>
              </w:numPr>
              <w:tabs>
                <w:tab w:val="clear" w:pos="2016"/>
              </w:tabs>
              <w:jc w:val="center"/>
            </w:pPr>
            <w:r w:rsidRPr="00583A54">
              <w:t>Asphalt Binder Grade</w:t>
            </w:r>
          </w:p>
        </w:tc>
      </w:tr>
      <w:tr w:rsidRPr="00583A54" w:rsidR="00842F68" w:rsidTr="009D0C35" w14:paraId="64A70DC6" w14:textId="77777777">
        <w:trPr>
          <w:trHeight w:val="720"/>
        </w:trPr>
        <w:tc>
          <w:tcPr>
            <w:tcW w:w="2430" w:type="dxa"/>
            <w:tcBorders>
              <w:top w:val="single" w:color="auto" w:sz="4" w:space="0"/>
              <w:left w:val="single" w:color="auto" w:sz="12" w:space="0"/>
              <w:bottom w:val="single" w:color="auto" w:sz="12" w:space="0"/>
              <w:right w:val="single" w:color="auto" w:sz="4" w:space="0"/>
            </w:tcBorders>
            <w:vAlign w:val="center"/>
          </w:tcPr>
          <w:p w:rsidRPr="00583A54" w:rsidR="00842F68" w:rsidP="009D0C35" w:rsidRDefault="00842F68" w14:paraId="5E39CD6E" w14:textId="77777777">
            <w:pPr>
              <w:pStyle w:val="PR3"/>
              <w:numPr>
                <w:ilvl w:val="0"/>
                <w:numId w:val="0"/>
              </w:numPr>
              <w:tabs>
                <w:tab w:val="clear" w:pos="2016"/>
              </w:tabs>
              <w:jc w:val="center"/>
            </w:pPr>
            <w:r w:rsidRPr="00583A54">
              <w:t>1/2 inch to No. 4</w:t>
            </w:r>
          </w:p>
          <w:p w:rsidRPr="00583A54" w:rsidR="00842F68" w:rsidP="009D0C35" w:rsidRDefault="00842F68" w14:paraId="47CEACAF" w14:textId="77777777">
            <w:pPr>
              <w:pStyle w:val="PR3"/>
              <w:numPr>
                <w:ilvl w:val="0"/>
                <w:numId w:val="0"/>
              </w:numPr>
              <w:tabs>
                <w:tab w:val="clear" w:pos="2016"/>
              </w:tabs>
              <w:jc w:val="center"/>
            </w:pPr>
            <w:r w:rsidRPr="00583A54">
              <w:t>(12.5 to 4.75 mm)</w:t>
            </w:r>
          </w:p>
        </w:tc>
        <w:tc>
          <w:tcPr>
            <w:tcW w:w="1172" w:type="dxa"/>
            <w:tcBorders>
              <w:top w:val="single" w:color="auto" w:sz="4" w:space="0"/>
              <w:left w:val="single" w:color="auto" w:sz="4" w:space="0"/>
              <w:bottom w:val="single" w:color="auto" w:sz="12" w:space="0"/>
              <w:right w:val="single" w:color="auto" w:sz="4" w:space="0"/>
            </w:tcBorders>
            <w:vAlign w:val="center"/>
          </w:tcPr>
          <w:p w:rsidRPr="00583A54" w:rsidR="00842F68" w:rsidP="009D0C35" w:rsidRDefault="00842F68" w14:paraId="75697EEC" w14:textId="77777777">
            <w:pPr>
              <w:pStyle w:val="PR3"/>
              <w:numPr>
                <w:ilvl w:val="0"/>
                <w:numId w:val="0"/>
              </w:numPr>
              <w:tabs>
                <w:tab w:val="clear" w:pos="2016"/>
              </w:tabs>
              <w:jc w:val="center"/>
            </w:pPr>
            <w:r w:rsidRPr="00583A54">
              <w:t>7</w:t>
            </w:r>
          </w:p>
        </w:tc>
        <w:tc>
          <w:tcPr>
            <w:tcW w:w="1470" w:type="dxa"/>
            <w:tcBorders>
              <w:top w:val="single" w:color="auto" w:sz="4" w:space="0"/>
              <w:left w:val="single" w:color="auto" w:sz="4" w:space="0"/>
              <w:bottom w:val="single" w:color="auto" w:sz="12" w:space="0"/>
              <w:right w:val="single" w:color="auto" w:sz="4" w:space="0"/>
            </w:tcBorders>
            <w:vAlign w:val="center"/>
          </w:tcPr>
          <w:p w:rsidRPr="00583A54" w:rsidR="00842F68" w:rsidP="009D0C35" w:rsidRDefault="00842F68" w14:paraId="7D6A5632" w14:textId="77777777">
            <w:pPr>
              <w:pStyle w:val="PR3"/>
              <w:numPr>
                <w:ilvl w:val="0"/>
                <w:numId w:val="0"/>
              </w:numPr>
              <w:tabs>
                <w:tab w:val="clear" w:pos="2016"/>
              </w:tabs>
              <w:jc w:val="center"/>
            </w:pPr>
            <w:r w:rsidRPr="00583A54">
              <w:t>25 – 30</w:t>
            </w:r>
          </w:p>
          <w:p w:rsidRPr="00583A54" w:rsidR="00842F68" w:rsidP="009D0C35" w:rsidRDefault="00842F68" w14:paraId="5CB03F65" w14:textId="77777777">
            <w:pPr>
              <w:pStyle w:val="PR3"/>
              <w:numPr>
                <w:ilvl w:val="0"/>
                <w:numId w:val="0"/>
              </w:numPr>
              <w:tabs>
                <w:tab w:val="clear" w:pos="2016"/>
              </w:tabs>
              <w:jc w:val="center"/>
            </w:pPr>
            <w:r w:rsidRPr="00583A54">
              <w:t>(14 – 16)</w:t>
            </w:r>
          </w:p>
        </w:tc>
        <w:tc>
          <w:tcPr>
            <w:tcW w:w="1410" w:type="dxa"/>
            <w:tcBorders>
              <w:top w:val="single" w:color="auto" w:sz="4" w:space="0"/>
              <w:left w:val="single" w:color="auto" w:sz="4" w:space="0"/>
              <w:bottom w:val="single" w:color="auto" w:sz="12" w:space="0"/>
              <w:right w:val="single" w:color="auto" w:sz="4" w:space="0"/>
            </w:tcBorders>
            <w:vAlign w:val="center"/>
          </w:tcPr>
          <w:p w:rsidRPr="00583A54" w:rsidR="00842F68" w:rsidP="009D0C35" w:rsidRDefault="00842F68" w14:paraId="6B4247E4" w14:textId="77777777">
            <w:pPr>
              <w:pStyle w:val="PR3"/>
              <w:numPr>
                <w:ilvl w:val="0"/>
                <w:numId w:val="0"/>
              </w:numPr>
              <w:tabs>
                <w:tab w:val="clear" w:pos="2016"/>
              </w:tabs>
              <w:jc w:val="center"/>
            </w:pPr>
            <w:r w:rsidRPr="00583A54">
              <w:t>0.30 – 0.45</w:t>
            </w:r>
          </w:p>
          <w:p w:rsidRPr="00583A54" w:rsidR="00842F68" w:rsidP="009D0C35" w:rsidRDefault="00842F68" w14:paraId="0169531D" w14:textId="77777777">
            <w:pPr>
              <w:pStyle w:val="PR3"/>
              <w:numPr>
                <w:ilvl w:val="0"/>
                <w:numId w:val="0"/>
              </w:numPr>
              <w:tabs>
                <w:tab w:val="clear" w:pos="2016"/>
              </w:tabs>
              <w:jc w:val="center"/>
            </w:pPr>
            <w:r w:rsidRPr="00583A54">
              <w:t>(1.4 – 2.0)</w:t>
            </w:r>
          </w:p>
        </w:tc>
        <w:tc>
          <w:tcPr>
            <w:tcW w:w="2266" w:type="dxa"/>
            <w:tcBorders>
              <w:top w:val="single" w:color="auto" w:sz="4" w:space="0"/>
              <w:left w:val="single" w:color="auto" w:sz="4" w:space="0"/>
              <w:bottom w:val="single" w:color="auto" w:sz="12" w:space="0"/>
              <w:right w:val="single" w:color="auto" w:sz="12" w:space="0"/>
            </w:tcBorders>
            <w:vAlign w:val="center"/>
          </w:tcPr>
          <w:p w:rsidRPr="00583A54" w:rsidR="00397EF9" w:rsidP="009D0C35" w:rsidRDefault="00842F68" w14:paraId="0DEE4671" w14:textId="77777777">
            <w:pPr>
              <w:pStyle w:val="PR3"/>
              <w:numPr>
                <w:ilvl w:val="0"/>
                <w:numId w:val="0"/>
              </w:numPr>
              <w:tabs>
                <w:tab w:val="clear" w:pos="2016"/>
              </w:tabs>
              <w:jc w:val="center"/>
            </w:pPr>
            <w:r w:rsidRPr="00583A54">
              <w:t xml:space="preserve">RS-2, CRS-2, </w:t>
            </w:r>
          </w:p>
          <w:p w:rsidRPr="00583A54" w:rsidR="00842F68" w:rsidP="009D0C35" w:rsidRDefault="00842F68" w14:paraId="34686F0E" w14:textId="77777777">
            <w:pPr>
              <w:pStyle w:val="PR3"/>
              <w:numPr>
                <w:ilvl w:val="0"/>
                <w:numId w:val="0"/>
              </w:numPr>
              <w:tabs>
                <w:tab w:val="clear" w:pos="2016"/>
              </w:tabs>
              <w:jc w:val="center"/>
            </w:pPr>
            <w:r w:rsidRPr="00583A54">
              <w:t>CRS-2P, CRS-2L, HFRS-2, PG</w:t>
            </w:r>
          </w:p>
        </w:tc>
      </w:tr>
    </w:tbl>
    <w:p w:rsidRPr="00583A54" w:rsidR="007827C1" w:rsidP="007827C1" w:rsidRDefault="007827C1" w14:paraId="7E022FA8" w14:textId="77777777">
      <w:pPr>
        <w:pStyle w:val="CMT"/>
        <w:rPr>
          <w:vanish w:val="0"/>
        </w:rPr>
      </w:pPr>
      <w:r w:rsidRPr="00583A54">
        <w:rPr>
          <w:b/>
          <w:vanish w:val="0"/>
        </w:rPr>
        <w:t>OPTION TWO</w:t>
      </w:r>
      <w:r w:rsidRPr="00583A54">
        <w:rPr>
          <w:vanish w:val="0"/>
        </w:rPr>
        <w:t>:  Include following</w:t>
      </w:r>
      <w:r w:rsidRPr="00583A54">
        <w:rPr>
          <w:b/>
          <w:vanish w:val="0"/>
        </w:rPr>
        <w:t xml:space="preserve"> </w:t>
      </w:r>
      <w:r w:rsidRPr="00583A54">
        <w:rPr>
          <w:vanish w:val="0"/>
        </w:rPr>
        <w:t xml:space="preserve">paragraph if Option </w:t>
      </w:r>
      <w:r w:rsidRPr="00583A54">
        <w:rPr>
          <w:b/>
          <w:vanish w:val="0"/>
        </w:rPr>
        <w:t>TWO</w:t>
      </w:r>
      <w:r w:rsidRPr="00583A54">
        <w:rPr>
          <w:vanish w:val="0"/>
        </w:rPr>
        <w:t xml:space="preserve"> is included on Project. (</w:t>
      </w:r>
      <w:r w:rsidRPr="00583A54">
        <w:rPr>
          <w:b/>
          <w:vanish w:val="0"/>
        </w:rPr>
        <w:t>Default Option</w:t>
      </w:r>
      <w:r w:rsidRPr="00583A54">
        <w:rPr>
          <w:vanish w:val="0"/>
        </w:rPr>
        <w:t>)</w:t>
      </w:r>
    </w:p>
    <w:p w:rsidRPr="00583A54" w:rsidR="00842F68" w:rsidP="007827C1" w:rsidRDefault="00842F68" w14:paraId="285B87E5" w14:textId="77777777">
      <w:pPr>
        <w:pStyle w:val="PR2"/>
        <w:spacing w:before="240" w:after="240"/>
      </w:pPr>
      <w:r w:rsidRPr="00583A54">
        <w:t xml:space="preserve">Aggregate Size Table: </w:t>
      </w: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1"/>
        <w:gridCol w:w="1137"/>
        <w:gridCol w:w="1450"/>
        <w:gridCol w:w="1383"/>
        <w:gridCol w:w="2181"/>
      </w:tblGrid>
      <w:tr w:rsidRPr="00583A54" w:rsidR="00532496" w:rsidTr="00532496" w14:paraId="19F26B1E" w14:textId="77777777">
        <w:trPr>
          <w:trHeight w:val="467"/>
        </w:trPr>
        <w:tc>
          <w:tcPr>
            <w:tcW w:w="8748" w:type="dxa"/>
            <w:gridSpan w:val="5"/>
            <w:tcBorders>
              <w:top w:val="single" w:color="auto" w:sz="12" w:space="0"/>
              <w:left w:val="single" w:color="auto" w:sz="12" w:space="0"/>
              <w:bottom w:val="single" w:color="auto" w:sz="12" w:space="0"/>
              <w:right w:val="single" w:color="auto" w:sz="12" w:space="0"/>
            </w:tcBorders>
            <w:vAlign w:val="center"/>
          </w:tcPr>
          <w:p w:rsidRPr="00583A54" w:rsidR="00532496" w:rsidP="00532496" w:rsidRDefault="00532496" w14:paraId="346AA274" w14:textId="77777777">
            <w:pPr>
              <w:pStyle w:val="PR3"/>
              <w:numPr>
                <w:ilvl w:val="0"/>
                <w:numId w:val="0"/>
              </w:numPr>
              <w:tabs>
                <w:tab w:val="clear" w:pos="2016"/>
              </w:tabs>
              <w:jc w:val="center"/>
              <w:rPr>
                <w:b/>
              </w:rPr>
            </w:pPr>
            <w:r w:rsidRPr="00583A54">
              <w:rPr>
                <w:b/>
              </w:rPr>
              <w:t>AGGREGATE SIZE</w:t>
            </w:r>
          </w:p>
        </w:tc>
      </w:tr>
      <w:tr w:rsidRPr="00583A54" w:rsidR="00532496" w:rsidTr="00451B1E" w14:paraId="7AE9255E" w14:textId="77777777">
        <w:trPr>
          <w:trHeight w:val="1005"/>
        </w:trPr>
        <w:tc>
          <w:tcPr>
            <w:tcW w:w="2430" w:type="dxa"/>
            <w:tcBorders>
              <w:top w:val="single" w:color="auto" w:sz="12" w:space="0"/>
              <w:left w:val="single" w:color="auto" w:sz="12" w:space="0"/>
              <w:bottom w:val="single" w:color="auto" w:sz="4" w:space="0"/>
              <w:right w:val="single" w:color="auto" w:sz="4" w:space="0"/>
            </w:tcBorders>
            <w:vAlign w:val="center"/>
          </w:tcPr>
          <w:p w:rsidRPr="00583A54" w:rsidR="00532496" w:rsidP="00532496" w:rsidRDefault="00532496" w14:paraId="5AE787E3" w14:textId="77777777">
            <w:pPr>
              <w:pStyle w:val="PR3"/>
              <w:numPr>
                <w:ilvl w:val="0"/>
                <w:numId w:val="0"/>
              </w:numPr>
              <w:tabs>
                <w:tab w:val="clear" w:pos="2016"/>
              </w:tabs>
              <w:jc w:val="center"/>
            </w:pPr>
            <w:r w:rsidRPr="00583A54">
              <w:t>Nominal Aggregate Size</w:t>
            </w:r>
          </w:p>
        </w:tc>
        <w:tc>
          <w:tcPr>
            <w:tcW w:w="1172" w:type="dxa"/>
            <w:tcBorders>
              <w:top w:val="single" w:color="auto" w:sz="12" w:space="0"/>
              <w:left w:val="single" w:color="auto" w:sz="4" w:space="0"/>
              <w:bottom w:val="single" w:color="auto" w:sz="4" w:space="0"/>
              <w:right w:val="single" w:color="auto" w:sz="4" w:space="0"/>
            </w:tcBorders>
            <w:vAlign w:val="center"/>
          </w:tcPr>
          <w:p w:rsidRPr="00583A54" w:rsidR="00532496" w:rsidP="00532496" w:rsidRDefault="00532496" w14:paraId="66C70849" w14:textId="77777777">
            <w:pPr>
              <w:pStyle w:val="PR3"/>
              <w:numPr>
                <w:ilvl w:val="0"/>
                <w:numId w:val="0"/>
              </w:numPr>
              <w:tabs>
                <w:tab w:val="clear" w:pos="2016"/>
              </w:tabs>
              <w:jc w:val="center"/>
            </w:pPr>
            <w:r w:rsidRPr="00583A54">
              <w:t>Size No.</w:t>
            </w:r>
          </w:p>
        </w:tc>
        <w:tc>
          <w:tcPr>
            <w:tcW w:w="1470" w:type="dxa"/>
            <w:tcBorders>
              <w:top w:val="single" w:color="auto" w:sz="12" w:space="0"/>
              <w:left w:val="single" w:color="auto" w:sz="4" w:space="0"/>
              <w:bottom w:val="single" w:color="auto" w:sz="4" w:space="0"/>
              <w:right w:val="single" w:color="auto" w:sz="4" w:space="0"/>
            </w:tcBorders>
            <w:vAlign w:val="center"/>
          </w:tcPr>
          <w:p w:rsidRPr="00583A54" w:rsidR="00532496" w:rsidP="00532496" w:rsidRDefault="00532496" w14:paraId="6CCA085F" w14:textId="77777777">
            <w:pPr>
              <w:pStyle w:val="PR3"/>
              <w:numPr>
                <w:ilvl w:val="0"/>
                <w:numId w:val="0"/>
              </w:numPr>
              <w:tabs>
                <w:tab w:val="clear" w:pos="2016"/>
              </w:tabs>
              <w:jc w:val="center"/>
            </w:pPr>
            <w:r w:rsidRPr="00583A54">
              <w:t>Aggregate Quantity lb/yd</w:t>
            </w:r>
            <w:r w:rsidRPr="00583A54">
              <w:rPr>
                <w:vertAlign w:val="superscript"/>
              </w:rPr>
              <w:t xml:space="preserve">2 </w:t>
            </w:r>
            <w:r w:rsidRPr="00583A54">
              <w:t>(l/m</w:t>
            </w:r>
            <w:r w:rsidRPr="00583A54">
              <w:rPr>
                <w:vertAlign w:val="superscript"/>
              </w:rPr>
              <w:t>2</w:t>
            </w:r>
            <w:r w:rsidRPr="00583A54">
              <w:t>)</w:t>
            </w:r>
          </w:p>
        </w:tc>
        <w:tc>
          <w:tcPr>
            <w:tcW w:w="1410" w:type="dxa"/>
            <w:tcBorders>
              <w:top w:val="single" w:color="auto" w:sz="12" w:space="0"/>
              <w:left w:val="single" w:color="auto" w:sz="4" w:space="0"/>
              <w:bottom w:val="single" w:color="auto" w:sz="4" w:space="0"/>
              <w:right w:val="single" w:color="auto" w:sz="4" w:space="0"/>
            </w:tcBorders>
            <w:vAlign w:val="center"/>
          </w:tcPr>
          <w:p w:rsidRPr="00583A54" w:rsidR="00532496" w:rsidP="00532496" w:rsidRDefault="00532496" w14:paraId="7ADD3308" w14:textId="77777777">
            <w:pPr>
              <w:pStyle w:val="PR3"/>
              <w:numPr>
                <w:ilvl w:val="0"/>
                <w:numId w:val="0"/>
              </w:numPr>
              <w:tabs>
                <w:tab w:val="clear" w:pos="2016"/>
              </w:tabs>
              <w:jc w:val="center"/>
            </w:pPr>
            <w:r w:rsidRPr="00583A54">
              <w:t>Asphalt Binder Quantity gal/yd</w:t>
            </w:r>
            <w:r w:rsidRPr="00583A54">
              <w:rPr>
                <w:vertAlign w:val="superscript"/>
              </w:rPr>
              <w:t xml:space="preserve">2 </w:t>
            </w:r>
            <w:r w:rsidRPr="00583A54">
              <w:t>(l/m</w:t>
            </w:r>
            <w:r w:rsidRPr="00583A54">
              <w:rPr>
                <w:vertAlign w:val="superscript"/>
              </w:rPr>
              <w:t>2</w:t>
            </w:r>
            <w:r w:rsidRPr="00583A54">
              <w:t>)</w:t>
            </w:r>
          </w:p>
        </w:tc>
        <w:tc>
          <w:tcPr>
            <w:tcW w:w="2266" w:type="dxa"/>
            <w:tcBorders>
              <w:top w:val="single" w:color="auto" w:sz="12" w:space="0"/>
              <w:left w:val="single" w:color="auto" w:sz="4" w:space="0"/>
              <w:bottom w:val="single" w:color="auto" w:sz="4" w:space="0"/>
              <w:right w:val="single" w:color="auto" w:sz="12" w:space="0"/>
            </w:tcBorders>
            <w:vAlign w:val="center"/>
          </w:tcPr>
          <w:p w:rsidRPr="00583A54" w:rsidR="00532496" w:rsidP="00532496" w:rsidRDefault="00532496" w14:paraId="273E9BD9" w14:textId="77777777">
            <w:pPr>
              <w:pStyle w:val="PR3"/>
              <w:numPr>
                <w:ilvl w:val="0"/>
                <w:numId w:val="0"/>
              </w:numPr>
              <w:tabs>
                <w:tab w:val="clear" w:pos="2016"/>
              </w:tabs>
              <w:jc w:val="center"/>
            </w:pPr>
            <w:r w:rsidRPr="00583A54">
              <w:t>Asphalt Binder Grade</w:t>
            </w:r>
          </w:p>
        </w:tc>
      </w:tr>
      <w:tr w:rsidRPr="00583A54" w:rsidR="00532496" w:rsidTr="00532496" w14:paraId="51CFE95B" w14:textId="77777777">
        <w:trPr>
          <w:trHeight w:val="720"/>
        </w:trPr>
        <w:tc>
          <w:tcPr>
            <w:tcW w:w="2430" w:type="dxa"/>
            <w:tcBorders>
              <w:top w:val="single" w:color="auto" w:sz="4" w:space="0"/>
              <w:left w:val="single" w:color="auto" w:sz="12" w:space="0"/>
              <w:bottom w:val="single" w:color="auto" w:sz="12" w:space="0"/>
              <w:right w:val="single" w:color="auto" w:sz="4" w:space="0"/>
            </w:tcBorders>
            <w:vAlign w:val="center"/>
          </w:tcPr>
          <w:p w:rsidRPr="00583A54" w:rsidR="00532496" w:rsidP="00532496" w:rsidRDefault="00532496" w14:paraId="6CFAC45F" w14:textId="77777777">
            <w:pPr>
              <w:pStyle w:val="PR3"/>
              <w:numPr>
                <w:ilvl w:val="0"/>
                <w:numId w:val="0"/>
              </w:numPr>
              <w:tabs>
                <w:tab w:val="clear" w:pos="2016"/>
              </w:tabs>
              <w:jc w:val="center"/>
            </w:pPr>
            <w:r w:rsidRPr="00583A54">
              <w:t>3/8 inch to No. 8</w:t>
            </w:r>
          </w:p>
          <w:p w:rsidRPr="00583A54" w:rsidR="00532496" w:rsidP="00532496" w:rsidRDefault="00532496" w14:paraId="2F1CE364" w14:textId="77777777">
            <w:pPr>
              <w:pStyle w:val="PR3"/>
              <w:numPr>
                <w:ilvl w:val="0"/>
                <w:numId w:val="0"/>
              </w:numPr>
              <w:tabs>
                <w:tab w:val="clear" w:pos="2016"/>
              </w:tabs>
              <w:jc w:val="center"/>
            </w:pPr>
            <w:r w:rsidRPr="00583A54">
              <w:t>(9.5 to 2.38 mm)</w:t>
            </w:r>
          </w:p>
        </w:tc>
        <w:tc>
          <w:tcPr>
            <w:tcW w:w="1172" w:type="dxa"/>
            <w:tcBorders>
              <w:top w:val="single" w:color="auto" w:sz="4" w:space="0"/>
              <w:left w:val="single" w:color="auto" w:sz="4" w:space="0"/>
              <w:bottom w:val="single" w:color="auto" w:sz="12" w:space="0"/>
              <w:right w:val="single" w:color="auto" w:sz="4" w:space="0"/>
            </w:tcBorders>
            <w:vAlign w:val="center"/>
          </w:tcPr>
          <w:p w:rsidRPr="00583A54" w:rsidR="00532496" w:rsidP="00532496" w:rsidRDefault="00532496" w14:paraId="44B0A208" w14:textId="77777777">
            <w:pPr>
              <w:pStyle w:val="PR3"/>
              <w:numPr>
                <w:ilvl w:val="0"/>
                <w:numId w:val="0"/>
              </w:numPr>
              <w:tabs>
                <w:tab w:val="clear" w:pos="2016"/>
              </w:tabs>
              <w:jc w:val="center"/>
            </w:pPr>
            <w:r w:rsidRPr="00583A54">
              <w:t>8</w:t>
            </w:r>
          </w:p>
        </w:tc>
        <w:tc>
          <w:tcPr>
            <w:tcW w:w="1470" w:type="dxa"/>
            <w:tcBorders>
              <w:top w:val="single" w:color="auto" w:sz="4" w:space="0"/>
              <w:left w:val="single" w:color="auto" w:sz="4" w:space="0"/>
              <w:bottom w:val="single" w:color="auto" w:sz="12" w:space="0"/>
              <w:right w:val="single" w:color="auto" w:sz="4" w:space="0"/>
            </w:tcBorders>
            <w:vAlign w:val="center"/>
          </w:tcPr>
          <w:p w:rsidRPr="00583A54" w:rsidR="00532496" w:rsidP="00532496" w:rsidRDefault="00532496" w14:paraId="46B7715E" w14:textId="77777777">
            <w:pPr>
              <w:pStyle w:val="PR3"/>
              <w:numPr>
                <w:ilvl w:val="0"/>
                <w:numId w:val="0"/>
              </w:numPr>
              <w:tabs>
                <w:tab w:val="clear" w:pos="2016"/>
              </w:tabs>
              <w:jc w:val="center"/>
            </w:pPr>
            <w:r w:rsidRPr="00583A54">
              <w:t>20 – 25</w:t>
            </w:r>
          </w:p>
          <w:p w:rsidRPr="00583A54" w:rsidR="00532496" w:rsidP="00532496" w:rsidRDefault="00532496" w14:paraId="31BB46DF" w14:textId="77777777">
            <w:pPr>
              <w:pStyle w:val="PR3"/>
              <w:numPr>
                <w:ilvl w:val="0"/>
                <w:numId w:val="0"/>
              </w:numPr>
              <w:tabs>
                <w:tab w:val="clear" w:pos="2016"/>
              </w:tabs>
              <w:jc w:val="center"/>
            </w:pPr>
            <w:r w:rsidRPr="00583A54">
              <w:t>(11 – 14)</w:t>
            </w:r>
          </w:p>
        </w:tc>
        <w:tc>
          <w:tcPr>
            <w:tcW w:w="1410" w:type="dxa"/>
            <w:tcBorders>
              <w:top w:val="single" w:color="auto" w:sz="4" w:space="0"/>
              <w:left w:val="single" w:color="auto" w:sz="4" w:space="0"/>
              <w:bottom w:val="single" w:color="auto" w:sz="12" w:space="0"/>
              <w:right w:val="single" w:color="auto" w:sz="4" w:space="0"/>
            </w:tcBorders>
            <w:vAlign w:val="center"/>
          </w:tcPr>
          <w:p w:rsidRPr="00583A54" w:rsidR="00532496" w:rsidP="00532496" w:rsidRDefault="00532496" w14:paraId="362851FF" w14:textId="77777777">
            <w:pPr>
              <w:pStyle w:val="PR3"/>
              <w:numPr>
                <w:ilvl w:val="0"/>
                <w:numId w:val="0"/>
              </w:numPr>
              <w:tabs>
                <w:tab w:val="clear" w:pos="2016"/>
              </w:tabs>
              <w:jc w:val="center"/>
            </w:pPr>
            <w:r w:rsidRPr="00583A54">
              <w:t>0.20 – 0.35</w:t>
            </w:r>
          </w:p>
          <w:p w:rsidRPr="00583A54" w:rsidR="00532496" w:rsidP="00532496" w:rsidRDefault="00532496" w14:paraId="053FDB1C" w14:textId="77777777">
            <w:pPr>
              <w:pStyle w:val="PR3"/>
              <w:numPr>
                <w:ilvl w:val="0"/>
                <w:numId w:val="0"/>
              </w:numPr>
              <w:tabs>
                <w:tab w:val="clear" w:pos="2016"/>
              </w:tabs>
              <w:jc w:val="center"/>
            </w:pPr>
            <w:r w:rsidRPr="00583A54">
              <w:t>(0.9 – 1.6)</w:t>
            </w:r>
          </w:p>
        </w:tc>
        <w:tc>
          <w:tcPr>
            <w:tcW w:w="2266" w:type="dxa"/>
            <w:tcBorders>
              <w:top w:val="single" w:color="auto" w:sz="4" w:space="0"/>
              <w:left w:val="single" w:color="auto" w:sz="4" w:space="0"/>
              <w:bottom w:val="single" w:color="auto" w:sz="12" w:space="0"/>
              <w:right w:val="single" w:color="auto" w:sz="12" w:space="0"/>
            </w:tcBorders>
            <w:vAlign w:val="center"/>
          </w:tcPr>
          <w:p w:rsidRPr="00583A54" w:rsidR="00397EF9" w:rsidP="00532496" w:rsidRDefault="00532496" w14:paraId="7C895CA0" w14:textId="77777777">
            <w:pPr>
              <w:pStyle w:val="PR3"/>
              <w:numPr>
                <w:ilvl w:val="0"/>
                <w:numId w:val="0"/>
              </w:numPr>
              <w:tabs>
                <w:tab w:val="clear" w:pos="2016"/>
              </w:tabs>
              <w:jc w:val="center"/>
            </w:pPr>
            <w:r w:rsidRPr="00583A54">
              <w:t xml:space="preserve">RS-2, CRS-2, </w:t>
            </w:r>
          </w:p>
          <w:p w:rsidRPr="00583A54" w:rsidR="00532496" w:rsidP="00532496" w:rsidRDefault="00532496" w14:paraId="210AE750" w14:textId="77777777">
            <w:pPr>
              <w:pStyle w:val="PR3"/>
              <w:numPr>
                <w:ilvl w:val="0"/>
                <w:numId w:val="0"/>
              </w:numPr>
              <w:tabs>
                <w:tab w:val="clear" w:pos="2016"/>
              </w:tabs>
              <w:jc w:val="center"/>
            </w:pPr>
            <w:r w:rsidRPr="00583A54">
              <w:t>CRS-2P, CRS-2L, HFRS-2, PG</w:t>
            </w:r>
          </w:p>
        </w:tc>
      </w:tr>
    </w:tbl>
    <w:p w:rsidRPr="00583A54" w:rsidR="007827C1" w:rsidP="007827C1" w:rsidRDefault="007827C1" w14:paraId="4235492D" w14:textId="77777777">
      <w:pPr>
        <w:pStyle w:val="CMT"/>
        <w:rPr>
          <w:vanish w:val="0"/>
        </w:rPr>
      </w:pPr>
      <w:r w:rsidRPr="00583A54">
        <w:rPr>
          <w:b/>
          <w:vanish w:val="0"/>
        </w:rPr>
        <w:t>OPTION THREE</w:t>
      </w:r>
      <w:r w:rsidRPr="00583A54">
        <w:rPr>
          <w:vanish w:val="0"/>
        </w:rPr>
        <w:t>:  Include following</w:t>
      </w:r>
      <w:r w:rsidRPr="00583A54">
        <w:rPr>
          <w:b/>
          <w:vanish w:val="0"/>
        </w:rPr>
        <w:t xml:space="preserve"> </w:t>
      </w:r>
      <w:r w:rsidRPr="00583A54">
        <w:rPr>
          <w:vanish w:val="0"/>
        </w:rPr>
        <w:t xml:space="preserve">paragraph if Option </w:t>
      </w:r>
      <w:r w:rsidRPr="00583A54">
        <w:rPr>
          <w:b/>
          <w:vanish w:val="0"/>
        </w:rPr>
        <w:t>THREE</w:t>
      </w:r>
      <w:r w:rsidRPr="00583A54">
        <w:rPr>
          <w:vanish w:val="0"/>
        </w:rPr>
        <w:t xml:space="preserve"> is included on Project.</w:t>
      </w:r>
    </w:p>
    <w:p w:rsidRPr="00583A54" w:rsidR="00842F68" w:rsidP="007827C1" w:rsidRDefault="00842F68" w14:paraId="594AA282" w14:textId="77777777">
      <w:pPr>
        <w:pStyle w:val="PR2"/>
        <w:spacing w:before="240" w:after="240"/>
      </w:pPr>
      <w:r w:rsidRPr="00583A54">
        <w:t>Aggregate Size Table:</w:t>
      </w: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1"/>
        <w:gridCol w:w="1137"/>
        <w:gridCol w:w="1450"/>
        <w:gridCol w:w="1383"/>
        <w:gridCol w:w="2181"/>
      </w:tblGrid>
      <w:tr w:rsidRPr="00583A54" w:rsidR="00532496" w:rsidTr="00532496" w14:paraId="4C101C12" w14:textId="77777777">
        <w:trPr>
          <w:trHeight w:val="467"/>
        </w:trPr>
        <w:tc>
          <w:tcPr>
            <w:tcW w:w="8748" w:type="dxa"/>
            <w:gridSpan w:val="5"/>
            <w:tcBorders>
              <w:top w:val="single" w:color="auto" w:sz="12" w:space="0"/>
              <w:left w:val="single" w:color="auto" w:sz="12" w:space="0"/>
              <w:bottom w:val="single" w:color="auto" w:sz="12" w:space="0"/>
              <w:right w:val="single" w:color="auto" w:sz="12" w:space="0"/>
            </w:tcBorders>
            <w:vAlign w:val="center"/>
          </w:tcPr>
          <w:p w:rsidRPr="00583A54" w:rsidR="00532496" w:rsidP="00532496" w:rsidRDefault="00532496" w14:paraId="26F11C09" w14:textId="77777777">
            <w:pPr>
              <w:pStyle w:val="PR3"/>
              <w:numPr>
                <w:ilvl w:val="0"/>
                <w:numId w:val="0"/>
              </w:numPr>
              <w:tabs>
                <w:tab w:val="clear" w:pos="2016"/>
              </w:tabs>
              <w:jc w:val="center"/>
              <w:rPr>
                <w:b/>
              </w:rPr>
            </w:pPr>
            <w:r w:rsidRPr="00583A54">
              <w:rPr>
                <w:b/>
              </w:rPr>
              <w:t>AGGREGATE SIZE</w:t>
            </w:r>
          </w:p>
        </w:tc>
      </w:tr>
      <w:tr w:rsidRPr="00583A54" w:rsidR="00532496" w:rsidTr="00451B1E" w14:paraId="4536DD09" w14:textId="77777777">
        <w:trPr>
          <w:trHeight w:val="1068"/>
        </w:trPr>
        <w:tc>
          <w:tcPr>
            <w:tcW w:w="2430" w:type="dxa"/>
            <w:tcBorders>
              <w:top w:val="single" w:color="auto" w:sz="12" w:space="0"/>
              <w:left w:val="single" w:color="auto" w:sz="12" w:space="0"/>
              <w:bottom w:val="single" w:color="auto" w:sz="4" w:space="0"/>
              <w:right w:val="single" w:color="auto" w:sz="4" w:space="0"/>
            </w:tcBorders>
            <w:vAlign w:val="center"/>
          </w:tcPr>
          <w:p w:rsidRPr="00583A54" w:rsidR="00532496" w:rsidP="00532496" w:rsidRDefault="00532496" w14:paraId="74D21094" w14:textId="77777777">
            <w:pPr>
              <w:pStyle w:val="PR3"/>
              <w:numPr>
                <w:ilvl w:val="0"/>
                <w:numId w:val="0"/>
              </w:numPr>
              <w:tabs>
                <w:tab w:val="clear" w:pos="2016"/>
              </w:tabs>
              <w:jc w:val="center"/>
            </w:pPr>
            <w:r w:rsidRPr="00583A54">
              <w:t>Nominal Aggregate Size</w:t>
            </w:r>
          </w:p>
        </w:tc>
        <w:tc>
          <w:tcPr>
            <w:tcW w:w="1172" w:type="dxa"/>
            <w:tcBorders>
              <w:top w:val="single" w:color="auto" w:sz="12" w:space="0"/>
              <w:left w:val="single" w:color="auto" w:sz="4" w:space="0"/>
              <w:bottom w:val="single" w:color="auto" w:sz="4" w:space="0"/>
              <w:right w:val="single" w:color="auto" w:sz="4" w:space="0"/>
            </w:tcBorders>
            <w:vAlign w:val="center"/>
          </w:tcPr>
          <w:p w:rsidRPr="00583A54" w:rsidR="00532496" w:rsidP="00532496" w:rsidRDefault="00532496" w14:paraId="782BC767" w14:textId="77777777">
            <w:pPr>
              <w:pStyle w:val="PR3"/>
              <w:numPr>
                <w:ilvl w:val="0"/>
                <w:numId w:val="0"/>
              </w:numPr>
              <w:tabs>
                <w:tab w:val="clear" w:pos="2016"/>
              </w:tabs>
              <w:jc w:val="center"/>
            </w:pPr>
            <w:r w:rsidRPr="00583A54">
              <w:t>Size No.</w:t>
            </w:r>
          </w:p>
        </w:tc>
        <w:tc>
          <w:tcPr>
            <w:tcW w:w="1470" w:type="dxa"/>
            <w:tcBorders>
              <w:top w:val="single" w:color="auto" w:sz="12" w:space="0"/>
              <w:left w:val="single" w:color="auto" w:sz="4" w:space="0"/>
              <w:bottom w:val="single" w:color="auto" w:sz="4" w:space="0"/>
              <w:right w:val="single" w:color="auto" w:sz="4" w:space="0"/>
            </w:tcBorders>
            <w:vAlign w:val="center"/>
          </w:tcPr>
          <w:p w:rsidRPr="00583A54" w:rsidR="00532496" w:rsidP="00532496" w:rsidRDefault="00532496" w14:paraId="11939D5E" w14:textId="77777777">
            <w:pPr>
              <w:pStyle w:val="PR3"/>
              <w:numPr>
                <w:ilvl w:val="0"/>
                <w:numId w:val="0"/>
              </w:numPr>
              <w:tabs>
                <w:tab w:val="clear" w:pos="2016"/>
              </w:tabs>
              <w:jc w:val="center"/>
            </w:pPr>
            <w:r w:rsidRPr="00583A54">
              <w:t>Aggregate Quantity lb/yd</w:t>
            </w:r>
            <w:r w:rsidRPr="00583A54">
              <w:rPr>
                <w:vertAlign w:val="superscript"/>
              </w:rPr>
              <w:t xml:space="preserve">2 </w:t>
            </w:r>
            <w:r w:rsidRPr="00583A54">
              <w:t>(l/m</w:t>
            </w:r>
            <w:r w:rsidRPr="00583A54">
              <w:rPr>
                <w:vertAlign w:val="superscript"/>
              </w:rPr>
              <w:t>2</w:t>
            </w:r>
            <w:r w:rsidRPr="00583A54">
              <w:t>)</w:t>
            </w:r>
          </w:p>
        </w:tc>
        <w:tc>
          <w:tcPr>
            <w:tcW w:w="1410" w:type="dxa"/>
            <w:tcBorders>
              <w:top w:val="single" w:color="auto" w:sz="12" w:space="0"/>
              <w:left w:val="single" w:color="auto" w:sz="4" w:space="0"/>
              <w:bottom w:val="single" w:color="auto" w:sz="4" w:space="0"/>
              <w:right w:val="single" w:color="auto" w:sz="4" w:space="0"/>
            </w:tcBorders>
            <w:vAlign w:val="center"/>
          </w:tcPr>
          <w:p w:rsidRPr="00583A54" w:rsidR="00532496" w:rsidP="00532496" w:rsidRDefault="00532496" w14:paraId="43C758BB" w14:textId="77777777">
            <w:pPr>
              <w:pStyle w:val="PR3"/>
              <w:numPr>
                <w:ilvl w:val="0"/>
                <w:numId w:val="0"/>
              </w:numPr>
              <w:tabs>
                <w:tab w:val="clear" w:pos="2016"/>
              </w:tabs>
              <w:jc w:val="center"/>
            </w:pPr>
            <w:r w:rsidRPr="00583A54">
              <w:t>Asphalt Binder Quantity gal/yd</w:t>
            </w:r>
            <w:r w:rsidRPr="00583A54">
              <w:rPr>
                <w:vertAlign w:val="superscript"/>
              </w:rPr>
              <w:t xml:space="preserve">2 </w:t>
            </w:r>
            <w:r w:rsidRPr="00583A54">
              <w:t>(l/m</w:t>
            </w:r>
            <w:r w:rsidRPr="00583A54">
              <w:rPr>
                <w:vertAlign w:val="superscript"/>
              </w:rPr>
              <w:t>2</w:t>
            </w:r>
            <w:r w:rsidRPr="00583A54">
              <w:t>)</w:t>
            </w:r>
          </w:p>
        </w:tc>
        <w:tc>
          <w:tcPr>
            <w:tcW w:w="2266" w:type="dxa"/>
            <w:tcBorders>
              <w:top w:val="single" w:color="auto" w:sz="12" w:space="0"/>
              <w:left w:val="single" w:color="auto" w:sz="4" w:space="0"/>
              <w:bottom w:val="single" w:color="auto" w:sz="4" w:space="0"/>
              <w:right w:val="single" w:color="auto" w:sz="12" w:space="0"/>
            </w:tcBorders>
            <w:vAlign w:val="center"/>
          </w:tcPr>
          <w:p w:rsidRPr="00583A54" w:rsidR="00532496" w:rsidP="00532496" w:rsidRDefault="00532496" w14:paraId="331F6AAC" w14:textId="77777777">
            <w:pPr>
              <w:pStyle w:val="PR3"/>
              <w:numPr>
                <w:ilvl w:val="0"/>
                <w:numId w:val="0"/>
              </w:numPr>
              <w:tabs>
                <w:tab w:val="clear" w:pos="2016"/>
              </w:tabs>
              <w:jc w:val="center"/>
            </w:pPr>
            <w:r w:rsidRPr="00583A54">
              <w:t>Asphalt Binder Grade</w:t>
            </w:r>
          </w:p>
        </w:tc>
      </w:tr>
      <w:tr w:rsidRPr="00583A54" w:rsidR="00532496" w:rsidTr="00532496" w14:paraId="001C7F06" w14:textId="77777777">
        <w:trPr>
          <w:trHeight w:val="720"/>
        </w:trPr>
        <w:tc>
          <w:tcPr>
            <w:tcW w:w="2430" w:type="dxa"/>
            <w:tcBorders>
              <w:top w:val="single" w:color="auto" w:sz="4" w:space="0"/>
              <w:left w:val="single" w:color="auto" w:sz="12" w:space="0"/>
              <w:bottom w:val="single" w:color="auto" w:sz="12" w:space="0"/>
              <w:right w:val="single" w:color="auto" w:sz="4" w:space="0"/>
            </w:tcBorders>
            <w:vAlign w:val="center"/>
          </w:tcPr>
          <w:p w:rsidRPr="00583A54" w:rsidR="00532496" w:rsidP="00532496" w:rsidRDefault="00532496" w14:paraId="22B5A292" w14:textId="77777777">
            <w:pPr>
              <w:pStyle w:val="PR3"/>
              <w:numPr>
                <w:ilvl w:val="0"/>
                <w:numId w:val="0"/>
              </w:numPr>
              <w:tabs>
                <w:tab w:val="clear" w:pos="2016"/>
              </w:tabs>
              <w:jc w:val="center"/>
            </w:pPr>
            <w:r w:rsidRPr="00583A54">
              <w:t>No. 4 to No. 16</w:t>
            </w:r>
          </w:p>
          <w:p w:rsidRPr="00583A54" w:rsidR="00532496" w:rsidP="00532496" w:rsidRDefault="00532496" w14:paraId="16B4CEF3" w14:textId="77777777">
            <w:pPr>
              <w:pStyle w:val="PR3"/>
              <w:numPr>
                <w:ilvl w:val="0"/>
                <w:numId w:val="0"/>
              </w:numPr>
              <w:tabs>
                <w:tab w:val="clear" w:pos="2016"/>
              </w:tabs>
              <w:jc w:val="center"/>
            </w:pPr>
            <w:r w:rsidRPr="00583A54">
              <w:t>(4.75 to 1.18 mm)</w:t>
            </w:r>
          </w:p>
        </w:tc>
        <w:tc>
          <w:tcPr>
            <w:tcW w:w="1172" w:type="dxa"/>
            <w:tcBorders>
              <w:top w:val="single" w:color="auto" w:sz="4" w:space="0"/>
              <w:left w:val="single" w:color="auto" w:sz="4" w:space="0"/>
              <w:bottom w:val="single" w:color="auto" w:sz="12" w:space="0"/>
              <w:right w:val="single" w:color="auto" w:sz="4" w:space="0"/>
            </w:tcBorders>
            <w:vAlign w:val="center"/>
          </w:tcPr>
          <w:p w:rsidRPr="00583A54" w:rsidR="00532496" w:rsidP="00532496" w:rsidRDefault="00532496" w14:paraId="2B2B7304" w14:textId="77777777">
            <w:pPr>
              <w:pStyle w:val="PR3"/>
              <w:numPr>
                <w:ilvl w:val="0"/>
                <w:numId w:val="0"/>
              </w:numPr>
              <w:tabs>
                <w:tab w:val="clear" w:pos="2016"/>
              </w:tabs>
              <w:jc w:val="center"/>
            </w:pPr>
            <w:r w:rsidRPr="00583A54">
              <w:t>9</w:t>
            </w:r>
          </w:p>
        </w:tc>
        <w:tc>
          <w:tcPr>
            <w:tcW w:w="1470" w:type="dxa"/>
            <w:tcBorders>
              <w:top w:val="single" w:color="auto" w:sz="4" w:space="0"/>
              <w:left w:val="single" w:color="auto" w:sz="4" w:space="0"/>
              <w:bottom w:val="single" w:color="auto" w:sz="12" w:space="0"/>
              <w:right w:val="single" w:color="auto" w:sz="4" w:space="0"/>
            </w:tcBorders>
            <w:vAlign w:val="center"/>
          </w:tcPr>
          <w:p w:rsidRPr="00583A54" w:rsidR="00532496" w:rsidP="00532496" w:rsidRDefault="00532496" w14:paraId="117A2E82" w14:textId="77777777">
            <w:pPr>
              <w:pStyle w:val="PR3"/>
              <w:numPr>
                <w:ilvl w:val="0"/>
                <w:numId w:val="0"/>
              </w:numPr>
              <w:tabs>
                <w:tab w:val="clear" w:pos="2016"/>
              </w:tabs>
              <w:jc w:val="center"/>
            </w:pPr>
            <w:r w:rsidRPr="00583A54">
              <w:t>15 – 20</w:t>
            </w:r>
          </w:p>
          <w:p w:rsidRPr="00583A54" w:rsidR="00532496" w:rsidP="00532496" w:rsidRDefault="00532496" w14:paraId="07314FB0" w14:textId="77777777">
            <w:pPr>
              <w:pStyle w:val="PR3"/>
              <w:numPr>
                <w:ilvl w:val="0"/>
                <w:numId w:val="0"/>
              </w:numPr>
              <w:tabs>
                <w:tab w:val="clear" w:pos="2016"/>
              </w:tabs>
              <w:jc w:val="center"/>
            </w:pPr>
            <w:r w:rsidRPr="00583A54">
              <w:t>(8 – 11)</w:t>
            </w:r>
          </w:p>
        </w:tc>
        <w:tc>
          <w:tcPr>
            <w:tcW w:w="1410" w:type="dxa"/>
            <w:tcBorders>
              <w:top w:val="single" w:color="auto" w:sz="4" w:space="0"/>
              <w:left w:val="single" w:color="auto" w:sz="4" w:space="0"/>
              <w:bottom w:val="single" w:color="auto" w:sz="12" w:space="0"/>
              <w:right w:val="single" w:color="auto" w:sz="4" w:space="0"/>
            </w:tcBorders>
            <w:vAlign w:val="center"/>
          </w:tcPr>
          <w:p w:rsidRPr="00583A54" w:rsidR="00532496" w:rsidP="00532496" w:rsidRDefault="00532496" w14:paraId="27B6F7D9" w14:textId="77777777">
            <w:pPr>
              <w:pStyle w:val="PR3"/>
              <w:numPr>
                <w:ilvl w:val="0"/>
                <w:numId w:val="0"/>
              </w:numPr>
              <w:tabs>
                <w:tab w:val="clear" w:pos="2016"/>
              </w:tabs>
              <w:jc w:val="center"/>
            </w:pPr>
            <w:r w:rsidRPr="00583A54">
              <w:t>0.15 – 0.20</w:t>
            </w:r>
          </w:p>
          <w:p w:rsidRPr="00583A54" w:rsidR="00532496" w:rsidP="00532496" w:rsidRDefault="00532496" w14:paraId="0AC916AF" w14:textId="77777777">
            <w:pPr>
              <w:pStyle w:val="PR3"/>
              <w:numPr>
                <w:ilvl w:val="0"/>
                <w:numId w:val="0"/>
              </w:numPr>
              <w:tabs>
                <w:tab w:val="clear" w:pos="2016"/>
              </w:tabs>
              <w:jc w:val="center"/>
            </w:pPr>
            <w:r w:rsidRPr="00583A54">
              <w:t>(0.7 – 0.9)</w:t>
            </w:r>
          </w:p>
        </w:tc>
        <w:tc>
          <w:tcPr>
            <w:tcW w:w="2266" w:type="dxa"/>
            <w:tcBorders>
              <w:top w:val="single" w:color="auto" w:sz="4" w:space="0"/>
              <w:left w:val="single" w:color="auto" w:sz="4" w:space="0"/>
              <w:bottom w:val="single" w:color="auto" w:sz="12" w:space="0"/>
              <w:right w:val="single" w:color="auto" w:sz="12" w:space="0"/>
            </w:tcBorders>
            <w:vAlign w:val="center"/>
          </w:tcPr>
          <w:p w:rsidRPr="00583A54" w:rsidR="00532496" w:rsidP="00532496" w:rsidRDefault="00532496" w14:paraId="5BB0ABA5" w14:textId="77777777">
            <w:pPr>
              <w:pStyle w:val="PR3"/>
              <w:numPr>
                <w:ilvl w:val="0"/>
                <w:numId w:val="0"/>
              </w:numPr>
              <w:tabs>
                <w:tab w:val="clear" w:pos="2016"/>
              </w:tabs>
              <w:jc w:val="center"/>
            </w:pPr>
            <w:r w:rsidRPr="00583A54">
              <w:t>RS-1, MS-1, CRS-1, HFRS-1, PG</w:t>
            </w:r>
          </w:p>
        </w:tc>
      </w:tr>
    </w:tbl>
    <w:p w:rsidRPr="00583A54" w:rsidR="007827C1" w:rsidP="007827C1" w:rsidRDefault="007827C1" w14:paraId="03AFB5A1" w14:textId="77777777">
      <w:pPr>
        <w:pStyle w:val="CMT"/>
        <w:rPr>
          <w:vanish w:val="0"/>
        </w:rPr>
      </w:pPr>
      <w:r w:rsidRPr="00583A54">
        <w:rPr>
          <w:b/>
          <w:vanish w:val="0"/>
        </w:rPr>
        <w:t>OPTION FOUR</w:t>
      </w:r>
      <w:r w:rsidRPr="00583A54">
        <w:rPr>
          <w:vanish w:val="0"/>
        </w:rPr>
        <w:t>:  Include following</w:t>
      </w:r>
      <w:r w:rsidRPr="00583A54">
        <w:rPr>
          <w:b/>
          <w:vanish w:val="0"/>
        </w:rPr>
        <w:t xml:space="preserve"> </w:t>
      </w:r>
      <w:r w:rsidRPr="00583A54">
        <w:rPr>
          <w:vanish w:val="0"/>
        </w:rPr>
        <w:t xml:space="preserve">paragraph if Option </w:t>
      </w:r>
      <w:r w:rsidRPr="00583A54">
        <w:rPr>
          <w:b/>
          <w:vanish w:val="0"/>
        </w:rPr>
        <w:t>FOUR</w:t>
      </w:r>
      <w:r w:rsidRPr="00583A54">
        <w:rPr>
          <w:vanish w:val="0"/>
        </w:rPr>
        <w:t xml:space="preserve"> is included on Project.</w:t>
      </w:r>
    </w:p>
    <w:p w:rsidRPr="00583A54" w:rsidR="00842F68" w:rsidP="007827C1" w:rsidRDefault="00842F68" w14:paraId="0FDEF7FA" w14:textId="77777777">
      <w:pPr>
        <w:pStyle w:val="PR2"/>
        <w:spacing w:before="240" w:after="240"/>
      </w:pPr>
      <w:r w:rsidRPr="00583A54">
        <w:t>Aggregate Size Table:</w:t>
      </w: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2"/>
        <w:gridCol w:w="1163"/>
        <w:gridCol w:w="1447"/>
        <w:gridCol w:w="1379"/>
        <w:gridCol w:w="2171"/>
      </w:tblGrid>
      <w:tr w:rsidRPr="00583A54" w:rsidR="00532496" w:rsidTr="00532496" w14:paraId="720C6D27" w14:textId="77777777">
        <w:trPr>
          <w:trHeight w:val="467"/>
        </w:trPr>
        <w:tc>
          <w:tcPr>
            <w:tcW w:w="8748" w:type="dxa"/>
            <w:gridSpan w:val="5"/>
            <w:tcBorders>
              <w:top w:val="single" w:color="auto" w:sz="12" w:space="0"/>
              <w:left w:val="single" w:color="auto" w:sz="12" w:space="0"/>
              <w:bottom w:val="single" w:color="auto" w:sz="12" w:space="0"/>
              <w:right w:val="single" w:color="auto" w:sz="12" w:space="0"/>
            </w:tcBorders>
            <w:vAlign w:val="center"/>
          </w:tcPr>
          <w:p w:rsidRPr="00583A54" w:rsidR="00532496" w:rsidP="00532496" w:rsidRDefault="00532496" w14:paraId="33759E70" w14:textId="77777777">
            <w:pPr>
              <w:pStyle w:val="PR3"/>
              <w:numPr>
                <w:ilvl w:val="0"/>
                <w:numId w:val="0"/>
              </w:numPr>
              <w:tabs>
                <w:tab w:val="clear" w:pos="2016"/>
              </w:tabs>
              <w:jc w:val="center"/>
              <w:rPr>
                <w:b/>
              </w:rPr>
            </w:pPr>
            <w:r w:rsidRPr="00583A54">
              <w:rPr>
                <w:b/>
              </w:rPr>
              <w:t>AGGREGATE SIZE</w:t>
            </w:r>
          </w:p>
        </w:tc>
      </w:tr>
      <w:tr w:rsidRPr="00583A54" w:rsidR="00532496" w:rsidTr="00451B1E" w14:paraId="56B7AC9E" w14:textId="77777777">
        <w:trPr>
          <w:trHeight w:val="1023"/>
        </w:trPr>
        <w:tc>
          <w:tcPr>
            <w:tcW w:w="2430" w:type="dxa"/>
            <w:tcBorders>
              <w:top w:val="single" w:color="auto" w:sz="12" w:space="0"/>
              <w:left w:val="single" w:color="auto" w:sz="12" w:space="0"/>
              <w:bottom w:val="single" w:color="auto" w:sz="4" w:space="0"/>
              <w:right w:val="single" w:color="auto" w:sz="4" w:space="0"/>
            </w:tcBorders>
            <w:vAlign w:val="center"/>
          </w:tcPr>
          <w:p w:rsidRPr="00583A54" w:rsidR="00532496" w:rsidP="00532496" w:rsidRDefault="00532496" w14:paraId="092FB294" w14:textId="77777777">
            <w:pPr>
              <w:pStyle w:val="PR3"/>
              <w:numPr>
                <w:ilvl w:val="0"/>
                <w:numId w:val="0"/>
              </w:numPr>
              <w:tabs>
                <w:tab w:val="clear" w:pos="2016"/>
              </w:tabs>
              <w:jc w:val="center"/>
            </w:pPr>
            <w:r w:rsidRPr="00583A54">
              <w:t>Nominal Aggregate Size</w:t>
            </w:r>
          </w:p>
        </w:tc>
        <w:tc>
          <w:tcPr>
            <w:tcW w:w="1172" w:type="dxa"/>
            <w:tcBorders>
              <w:top w:val="single" w:color="auto" w:sz="12" w:space="0"/>
              <w:left w:val="single" w:color="auto" w:sz="4" w:space="0"/>
              <w:bottom w:val="single" w:color="auto" w:sz="4" w:space="0"/>
              <w:right w:val="single" w:color="auto" w:sz="4" w:space="0"/>
            </w:tcBorders>
            <w:vAlign w:val="center"/>
          </w:tcPr>
          <w:p w:rsidRPr="00583A54" w:rsidR="00532496" w:rsidP="00532496" w:rsidRDefault="00532496" w14:paraId="0B8660B9" w14:textId="77777777">
            <w:pPr>
              <w:pStyle w:val="PR3"/>
              <w:numPr>
                <w:ilvl w:val="0"/>
                <w:numId w:val="0"/>
              </w:numPr>
              <w:tabs>
                <w:tab w:val="clear" w:pos="2016"/>
              </w:tabs>
              <w:jc w:val="center"/>
            </w:pPr>
            <w:r w:rsidRPr="00583A54">
              <w:t>Size No.</w:t>
            </w:r>
          </w:p>
        </w:tc>
        <w:tc>
          <w:tcPr>
            <w:tcW w:w="1470" w:type="dxa"/>
            <w:tcBorders>
              <w:top w:val="single" w:color="auto" w:sz="12" w:space="0"/>
              <w:left w:val="single" w:color="auto" w:sz="4" w:space="0"/>
              <w:bottom w:val="single" w:color="auto" w:sz="4" w:space="0"/>
              <w:right w:val="single" w:color="auto" w:sz="4" w:space="0"/>
            </w:tcBorders>
            <w:vAlign w:val="center"/>
          </w:tcPr>
          <w:p w:rsidRPr="00583A54" w:rsidR="00532496" w:rsidP="00532496" w:rsidRDefault="00532496" w14:paraId="6CC9F589" w14:textId="77777777">
            <w:pPr>
              <w:pStyle w:val="PR3"/>
              <w:numPr>
                <w:ilvl w:val="0"/>
                <w:numId w:val="0"/>
              </w:numPr>
              <w:tabs>
                <w:tab w:val="clear" w:pos="2016"/>
              </w:tabs>
              <w:jc w:val="center"/>
            </w:pPr>
            <w:r w:rsidRPr="00583A54">
              <w:t>Aggregate Quantity lb/yd</w:t>
            </w:r>
            <w:r w:rsidRPr="00583A54">
              <w:rPr>
                <w:vertAlign w:val="superscript"/>
              </w:rPr>
              <w:t xml:space="preserve">2 </w:t>
            </w:r>
            <w:r w:rsidRPr="00583A54">
              <w:t>(l/m</w:t>
            </w:r>
            <w:r w:rsidRPr="00583A54">
              <w:rPr>
                <w:vertAlign w:val="superscript"/>
              </w:rPr>
              <w:t>2</w:t>
            </w:r>
            <w:r w:rsidRPr="00583A54">
              <w:t>)</w:t>
            </w:r>
          </w:p>
        </w:tc>
        <w:tc>
          <w:tcPr>
            <w:tcW w:w="1410" w:type="dxa"/>
            <w:tcBorders>
              <w:top w:val="single" w:color="auto" w:sz="12" w:space="0"/>
              <w:left w:val="single" w:color="auto" w:sz="4" w:space="0"/>
              <w:bottom w:val="single" w:color="auto" w:sz="4" w:space="0"/>
              <w:right w:val="single" w:color="auto" w:sz="4" w:space="0"/>
            </w:tcBorders>
            <w:vAlign w:val="center"/>
          </w:tcPr>
          <w:p w:rsidRPr="00583A54" w:rsidR="00532496" w:rsidP="00532496" w:rsidRDefault="00532496" w14:paraId="70AF1A5E" w14:textId="77777777">
            <w:pPr>
              <w:pStyle w:val="PR3"/>
              <w:numPr>
                <w:ilvl w:val="0"/>
                <w:numId w:val="0"/>
              </w:numPr>
              <w:tabs>
                <w:tab w:val="clear" w:pos="2016"/>
              </w:tabs>
              <w:jc w:val="center"/>
            </w:pPr>
            <w:r w:rsidRPr="00583A54">
              <w:t>Asphalt Binder Quantity gal/yd</w:t>
            </w:r>
            <w:r w:rsidRPr="00583A54">
              <w:rPr>
                <w:vertAlign w:val="superscript"/>
              </w:rPr>
              <w:t xml:space="preserve">2 </w:t>
            </w:r>
            <w:r w:rsidRPr="00583A54">
              <w:t>(l/m</w:t>
            </w:r>
            <w:r w:rsidRPr="00583A54">
              <w:rPr>
                <w:vertAlign w:val="superscript"/>
              </w:rPr>
              <w:t>2</w:t>
            </w:r>
            <w:r w:rsidRPr="00583A54">
              <w:t>)</w:t>
            </w:r>
          </w:p>
        </w:tc>
        <w:tc>
          <w:tcPr>
            <w:tcW w:w="2266" w:type="dxa"/>
            <w:tcBorders>
              <w:top w:val="single" w:color="auto" w:sz="12" w:space="0"/>
              <w:left w:val="single" w:color="auto" w:sz="4" w:space="0"/>
              <w:bottom w:val="single" w:color="auto" w:sz="4" w:space="0"/>
              <w:right w:val="single" w:color="auto" w:sz="12" w:space="0"/>
            </w:tcBorders>
            <w:vAlign w:val="center"/>
          </w:tcPr>
          <w:p w:rsidRPr="00583A54" w:rsidR="00532496" w:rsidP="00532496" w:rsidRDefault="00532496" w14:paraId="6885B3F7" w14:textId="77777777">
            <w:pPr>
              <w:pStyle w:val="PR3"/>
              <w:numPr>
                <w:ilvl w:val="0"/>
                <w:numId w:val="0"/>
              </w:numPr>
              <w:tabs>
                <w:tab w:val="clear" w:pos="2016"/>
              </w:tabs>
              <w:jc w:val="center"/>
            </w:pPr>
            <w:r w:rsidRPr="00583A54">
              <w:t>Asphalt Binder Grade</w:t>
            </w:r>
          </w:p>
        </w:tc>
      </w:tr>
      <w:tr w:rsidRPr="00583A54" w:rsidR="00532496" w:rsidTr="00532496" w14:paraId="604B1840" w14:textId="77777777">
        <w:trPr>
          <w:trHeight w:val="720"/>
        </w:trPr>
        <w:tc>
          <w:tcPr>
            <w:tcW w:w="2430" w:type="dxa"/>
            <w:tcBorders>
              <w:top w:val="single" w:color="auto" w:sz="4" w:space="0"/>
              <w:left w:val="single" w:color="auto" w:sz="12" w:space="0"/>
              <w:bottom w:val="single" w:color="auto" w:sz="12" w:space="0"/>
              <w:right w:val="single" w:color="auto" w:sz="4" w:space="0"/>
            </w:tcBorders>
            <w:vAlign w:val="center"/>
          </w:tcPr>
          <w:p w:rsidRPr="00583A54" w:rsidR="00532496" w:rsidP="00532496" w:rsidRDefault="00532496" w14:paraId="587055AA" w14:textId="77777777">
            <w:pPr>
              <w:pStyle w:val="PR3"/>
              <w:numPr>
                <w:ilvl w:val="0"/>
                <w:numId w:val="0"/>
              </w:numPr>
              <w:tabs>
                <w:tab w:val="clear" w:pos="2016"/>
              </w:tabs>
              <w:jc w:val="center"/>
            </w:pPr>
            <w:r w:rsidRPr="00583A54">
              <w:t>Sand</w:t>
            </w:r>
          </w:p>
        </w:tc>
        <w:tc>
          <w:tcPr>
            <w:tcW w:w="1172" w:type="dxa"/>
            <w:tcBorders>
              <w:top w:val="single" w:color="auto" w:sz="4" w:space="0"/>
              <w:left w:val="single" w:color="auto" w:sz="4" w:space="0"/>
              <w:bottom w:val="single" w:color="auto" w:sz="12" w:space="0"/>
              <w:right w:val="single" w:color="auto" w:sz="4" w:space="0"/>
            </w:tcBorders>
            <w:vAlign w:val="center"/>
          </w:tcPr>
          <w:p w:rsidRPr="00583A54" w:rsidR="00532496" w:rsidP="00CE6690" w:rsidRDefault="00532496" w14:paraId="01BA5954" w14:textId="77777777">
            <w:pPr>
              <w:pStyle w:val="PR3"/>
              <w:numPr>
                <w:ilvl w:val="0"/>
                <w:numId w:val="0"/>
              </w:numPr>
              <w:tabs>
                <w:tab w:val="clear" w:pos="2016"/>
              </w:tabs>
              <w:jc w:val="center"/>
            </w:pPr>
            <w:r w:rsidRPr="00583A54">
              <w:t>AASHTO M</w:t>
            </w:r>
            <w:r w:rsidRPr="00583A54" w:rsidR="00CE6690">
              <w:t xml:space="preserve"> </w:t>
            </w:r>
            <w:r w:rsidRPr="00583A54">
              <w:t>6</w:t>
            </w:r>
          </w:p>
        </w:tc>
        <w:tc>
          <w:tcPr>
            <w:tcW w:w="1470" w:type="dxa"/>
            <w:tcBorders>
              <w:top w:val="single" w:color="auto" w:sz="4" w:space="0"/>
              <w:left w:val="single" w:color="auto" w:sz="4" w:space="0"/>
              <w:bottom w:val="single" w:color="auto" w:sz="12" w:space="0"/>
              <w:right w:val="single" w:color="auto" w:sz="4" w:space="0"/>
            </w:tcBorders>
            <w:vAlign w:val="center"/>
          </w:tcPr>
          <w:p w:rsidRPr="00583A54" w:rsidR="00532496" w:rsidP="00532496" w:rsidRDefault="00532496" w14:paraId="7AE5DDE1" w14:textId="77777777">
            <w:pPr>
              <w:pStyle w:val="PR3"/>
              <w:numPr>
                <w:ilvl w:val="0"/>
                <w:numId w:val="0"/>
              </w:numPr>
              <w:tabs>
                <w:tab w:val="clear" w:pos="2016"/>
              </w:tabs>
              <w:jc w:val="center"/>
            </w:pPr>
            <w:r w:rsidRPr="00583A54">
              <w:t>10 – 15</w:t>
            </w:r>
          </w:p>
          <w:p w:rsidRPr="00583A54" w:rsidR="00532496" w:rsidP="00532496" w:rsidRDefault="00532496" w14:paraId="15F996BE" w14:textId="77777777">
            <w:pPr>
              <w:pStyle w:val="PR3"/>
              <w:numPr>
                <w:ilvl w:val="0"/>
                <w:numId w:val="0"/>
              </w:numPr>
              <w:tabs>
                <w:tab w:val="clear" w:pos="2016"/>
              </w:tabs>
              <w:jc w:val="center"/>
            </w:pPr>
            <w:r w:rsidRPr="00583A54">
              <w:t>(5 – 8)</w:t>
            </w:r>
          </w:p>
        </w:tc>
        <w:tc>
          <w:tcPr>
            <w:tcW w:w="1410" w:type="dxa"/>
            <w:tcBorders>
              <w:top w:val="single" w:color="auto" w:sz="4" w:space="0"/>
              <w:left w:val="single" w:color="auto" w:sz="4" w:space="0"/>
              <w:bottom w:val="single" w:color="auto" w:sz="12" w:space="0"/>
              <w:right w:val="single" w:color="auto" w:sz="4" w:space="0"/>
            </w:tcBorders>
            <w:vAlign w:val="center"/>
          </w:tcPr>
          <w:p w:rsidRPr="00583A54" w:rsidR="00532496" w:rsidP="00532496" w:rsidRDefault="00532496" w14:paraId="4A53DD0E" w14:textId="77777777">
            <w:pPr>
              <w:pStyle w:val="PR3"/>
              <w:numPr>
                <w:ilvl w:val="0"/>
                <w:numId w:val="0"/>
              </w:numPr>
              <w:tabs>
                <w:tab w:val="clear" w:pos="2016"/>
              </w:tabs>
              <w:jc w:val="center"/>
            </w:pPr>
            <w:r w:rsidRPr="00583A54">
              <w:t>0.10 – 0.15</w:t>
            </w:r>
          </w:p>
          <w:p w:rsidRPr="00583A54" w:rsidR="00532496" w:rsidP="00532496" w:rsidRDefault="00532496" w14:paraId="00167223" w14:textId="77777777">
            <w:pPr>
              <w:pStyle w:val="PR3"/>
              <w:numPr>
                <w:ilvl w:val="0"/>
                <w:numId w:val="0"/>
              </w:numPr>
              <w:tabs>
                <w:tab w:val="clear" w:pos="2016"/>
              </w:tabs>
              <w:jc w:val="center"/>
            </w:pPr>
            <w:r w:rsidRPr="00583A54">
              <w:t>(0.5 – 0.7)</w:t>
            </w:r>
          </w:p>
        </w:tc>
        <w:tc>
          <w:tcPr>
            <w:tcW w:w="2266" w:type="dxa"/>
            <w:tcBorders>
              <w:top w:val="single" w:color="auto" w:sz="4" w:space="0"/>
              <w:left w:val="single" w:color="auto" w:sz="4" w:space="0"/>
              <w:bottom w:val="single" w:color="auto" w:sz="12" w:space="0"/>
              <w:right w:val="single" w:color="auto" w:sz="12" w:space="0"/>
            </w:tcBorders>
            <w:vAlign w:val="center"/>
          </w:tcPr>
          <w:p w:rsidRPr="00583A54" w:rsidR="00532496" w:rsidP="00532496" w:rsidRDefault="00532496" w14:paraId="04942DAB" w14:textId="77777777">
            <w:pPr>
              <w:pStyle w:val="PR3"/>
              <w:numPr>
                <w:ilvl w:val="0"/>
                <w:numId w:val="0"/>
              </w:numPr>
              <w:tabs>
                <w:tab w:val="clear" w:pos="2016"/>
              </w:tabs>
              <w:jc w:val="center"/>
            </w:pPr>
            <w:r w:rsidRPr="00583A54">
              <w:t>RS-1, MS-1, CRS-1, HFRS-1, PG</w:t>
            </w:r>
          </w:p>
        </w:tc>
      </w:tr>
    </w:tbl>
    <w:p w:rsidRPr="00583A54" w:rsidR="00734A56" w:rsidP="00734A56" w:rsidRDefault="00734A56" w14:paraId="63D9A09B" w14:textId="77777777">
      <w:pPr>
        <w:pStyle w:val="PR1"/>
      </w:pPr>
      <w:r w:rsidRPr="00583A54">
        <w:t>Aggregate Property Requirements:</w:t>
      </w:r>
    </w:p>
    <w:p w:rsidRPr="00583A54" w:rsidR="00734A56" w:rsidP="00734A56" w:rsidRDefault="00734A56" w14:paraId="6CC5ACD7" w14:textId="77777777">
      <w:pPr>
        <w:pStyle w:val="PR2"/>
        <w:spacing w:after="240"/>
      </w:pPr>
      <w:r w:rsidRPr="00583A54">
        <w:t>Aggregate Property Requirement Table:</w:t>
      </w: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6"/>
        <w:gridCol w:w="2446"/>
        <w:gridCol w:w="3570"/>
      </w:tblGrid>
      <w:tr w:rsidRPr="00583A54" w:rsidR="007827C1" w:rsidTr="009D0C35" w14:paraId="2BDE8435" w14:textId="77777777">
        <w:trPr>
          <w:trHeight w:val="467"/>
        </w:trPr>
        <w:tc>
          <w:tcPr>
            <w:tcW w:w="8730" w:type="dxa"/>
            <w:gridSpan w:val="3"/>
            <w:tcBorders>
              <w:top w:val="single" w:color="auto" w:sz="12" w:space="0"/>
              <w:left w:val="single" w:color="auto" w:sz="12" w:space="0"/>
              <w:bottom w:val="single" w:color="auto" w:sz="12" w:space="0"/>
              <w:right w:val="single" w:color="auto" w:sz="12" w:space="0"/>
            </w:tcBorders>
            <w:vAlign w:val="center"/>
          </w:tcPr>
          <w:p w:rsidRPr="00583A54" w:rsidR="007827C1" w:rsidP="009D0C35" w:rsidRDefault="007827C1" w14:paraId="37B36EC5" w14:textId="77777777">
            <w:pPr>
              <w:pStyle w:val="PR3"/>
              <w:numPr>
                <w:ilvl w:val="0"/>
                <w:numId w:val="0"/>
              </w:numPr>
              <w:tabs>
                <w:tab w:val="clear" w:pos="2016"/>
              </w:tabs>
              <w:jc w:val="center"/>
              <w:rPr>
                <w:b/>
              </w:rPr>
            </w:pPr>
            <w:r w:rsidRPr="00583A54">
              <w:rPr>
                <w:b/>
              </w:rPr>
              <w:t>AGGREGATE PROPERTY REQUIREMENT</w:t>
            </w:r>
          </w:p>
        </w:tc>
      </w:tr>
      <w:tr w:rsidRPr="00583A54" w:rsidR="007827C1" w:rsidTr="00981521" w14:paraId="3ADC12D6" w14:textId="77777777">
        <w:trPr>
          <w:trHeight w:val="393"/>
        </w:trPr>
        <w:tc>
          <w:tcPr>
            <w:tcW w:w="2543" w:type="dxa"/>
            <w:tcBorders>
              <w:top w:val="single" w:color="auto" w:sz="12" w:space="0"/>
              <w:left w:val="single" w:color="auto" w:sz="12" w:space="0"/>
              <w:bottom w:val="single" w:color="auto" w:sz="8" w:space="0"/>
              <w:right w:val="single" w:color="auto" w:sz="4" w:space="0"/>
            </w:tcBorders>
            <w:vAlign w:val="center"/>
          </w:tcPr>
          <w:p w:rsidRPr="00583A54" w:rsidR="007827C1" w:rsidP="009D0C35" w:rsidRDefault="007827C1" w14:paraId="31FF54C8" w14:textId="77777777">
            <w:pPr>
              <w:pStyle w:val="PR3"/>
              <w:numPr>
                <w:ilvl w:val="0"/>
                <w:numId w:val="0"/>
              </w:numPr>
              <w:tabs>
                <w:tab w:val="clear" w:pos="2016"/>
              </w:tabs>
              <w:jc w:val="center"/>
            </w:pPr>
            <w:r w:rsidRPr="00583A54">
              <w:t>Description</w:t>
            </w:r>
          </w:p>
        </w:tc>
        <w:tc>
          <w:tcPr>
            <w:tcW w:w="2497" w:type="dxa"/>
            <w:tcBorders>
              <w:top w:val="single" w:color="auto" w:sz="12" w:space="0"/>
              <w:left w:val="single" w:color="auto" w:sz="4" w:space="0"/>
              <w:bottom w:val="single" w:color="auto" w:sz="8" w:space="0"/>
              <w:right w:val="single" w:color="auto" w:sz="4" w:space="0"/>
            </w:tcBorders>
            <w:vAlign w:val="center"/>
          </w:tcPr>
          <w:p w:rsidRPr="00583A54" w:rsidR="007827C1" w:rsidP="009D0C35" w:rsidRDefault="007827C1" w14:paraId="03A3E964" w14:textId="77777777">
            <w:pPr>
              <w:pStyle w:val="PR3"/>
              <w:numPr>
                <w:ilvl w:val="0"/>
                <w:numId w:val="0"/>
              </w:numPr>
              <w:tabs>
                <w:tab w:val="clear" w:pos="2016"/>
              </w:tabs>
              <w:jc w:val="center"/>
            </w:pPr>
            <w:r w:rsidRPr="00583A54">
              <w:t>Standard Test</w:t>
            </w:r>
          </w:p>
        </w:tc>
        <w:tc>
          <w:tcPr>
            <w:tcW w:w="3690" w:type="dxa"/>
            <w:tcBorders>
              <w:top w:val="single" w:color="auto" w:sz="12" w:space="0"/>
              <w:left w:val="single" w:color="auto" w:sz="4" w:space="0"/>
              <w:bottom w:val="single" w:color="auto" w:sz="8" w:space="0"/>
              <w:right w:val="single" w:color="auto" w:sz="12" w:space="0"/>
            </w:tcBorders>
            <w:vAlign w:val="center"/>
          </w:tcPr>
          <w:p w:rsidRPr="00583A54" w:rsidR="007827C1" w:rsidP="009D0C35" w:rsidRDefault="007827C1" w14:paraId="4C94FBC7" w14:textId="77777777">
            <w:pPr>
              <w:pStyle w:val="PR3"/>
              <w:numPr>
                <w:ilvl w:val="0"/>
                <w:numId w:val="0"/>
              </w:numPr>
              <w:tabs>
                <w:tab w:val="clear" w:pos="2016"/>
              </w:tabs>
              <w:jc w:val="center"/>
            </w:pPr>
            <w:r w:rsidRPr="00583A54">
              <w:t>Remarks</w:t>
            </w:r>
          </w:p>
        </w:tc>
      </w:tr>
      <w:tr w:rsidRPr="00583A54" w:rsidR="007827C1" w:rsidTr="00981521" w14:paraId="021DBF25" w14:textId="77777777">
        <w:trPr>
          <w:trHeight w:val="538"/>
        </w:trPr>
        <w:tc>
          <w:tcPr>
            <w:tcW w:w="2543" w:type="dxa"/>
            <w:tcBorders>
              <w:top w:val="single" w:color="auto" w:sz="8" w:space="0"/>
              <w:left w:val="single" w:color="auto" w:sz="12" w:space="0"/>
              <w:bottom w:val="single" w:color="auto" w:sz="4" w:space="0"/>
              <w:right w:val="single" w:color="auto" w:sz="4" w:space="0"/>
            </w:tcBorders>
            <w:vAlign w:val="center"/>
          </w:tcPr>
          <w:p w:rsidRPr="00583A54" w:rsidR="007827C1" w:rsidP="009D0C35" w:rsidRDefault="007827C1" w14:paraId="242851A1" w14:textId="77777777">
            <w:pPr>
              <w:pStyle w:val="PR3"/>
              <w:numPr>
                <w:ilvl w:val="0"/>
                <w:numId w:val="0"/>
              </w:numPr>
              <w:tabs>
                <w:tab w:val="clear" w:pos="2016"/>
              </w:tabs>
            </w:pPr>
            <w:r w:rsidRPr="00583A54">
              <w:t>Unit Weight</w:t>
            </w:r>
          </w:p>
        </w:tc>
        <w:tc>
          <w:tcPr>
            <w:tcW w:w="2497" w:type="dxa"/>
            <w:tcBorders>
              <w:top w:val="single" w:color="auto" w:sz="8" w:space="0"/>
              <w:left w:val="single" w:color="auto" w:sz="4" w:space="0"/>
              <w:bottom w:val="single" w:color="auto" w:sz="4" w:space="0"/>
              <w:right w:val="single" w:color="auto" w:sz="4" w:space="0"/>
            </w:tcBorders>
            <w:vAlign w:val="center"/>
          </w:tcPr>
          <w:p w:rsidRPr="00583A54" w:rsidR="007827C1" w:rsidP="009D0C35" w:rsidRDefault="007827C1" w14:paraId="7F36C343" w14:textId="77777777">
            <w:pPr>
              <w:pStyle w:val="PR3"/>
              <w:numPr>
                <w:ilvl w:val="0"/>
                <w:numId w:val="0"/>
              </w:numPr>
              <w:tabs>
                <w:tab w:val="clear" w:pos="2016"/>
              </w:tabs>
              <w:jc w:val="center"/>
            </w:pPr>
            <w:r w:rsidRPr="00583A54">
              <w:t>AASHTO T</w:t>
            </w:r>
            <w:r w:rsidRPr="00583A54" w:rsidR="00CE6690">
              <w:t xml:space="preserve"> </w:t>
            </w:r>
            <w:r w:rsidRPr="00583A54">
              <w:t>19</w:t>
            </w:r>
            <w:r w:rsidRPr="00583A54" w:rsidR="00F47F99">
              <w:t>M/T 19</w:t>
            </w:r>
          </w:p>
          <w:p w:rsidRPr="00583A54" w:rsidR="007C4CDD" w:rsidP="009D0C35" w:rsidRDefault="007C4CDD" w14:paraId="39161765" w14:textId="77777777">
            <w:pPr>
              <w:pStyle w:val="PR3"/>
              <w:numPr>
                <w:ilvl w:val="0"/>
                <w:numId w:val="0"/>
              </w:numPr>
              <w:tabs>
                <w:tab w:val="clear" w:pos="2016"/>
              </w:tabs>
              <w:jc w:val="center"/>
            </w:pPr>
            <w:r w:rsidRPr="00583A54">
              <w:t>ASTM C29/C29M</w:t>
            </w:r>
          </w:p>
        </w:tc>
        <w:tc>
          <w:tcPr>
            <w:tcW w:w="3690" w:type="dxa"/>
            <w:tcBorders>
              <w:top w:val="single" w:color="auto" w:sz="8" w:space="0"/>
              <w:left w:val="single" w:color="auto" w:sz="4" w:space="0"/>
              <w:bottom w:val="single" w:color="auto" w:sz="4" w:space="0"/>
              <w:right w:val="single" w:color="auto" w:sz="12" w:space="0"/>
            </w:tcBorders>
            <w:vAlign w:val="center"/>
          </w:tcPr>
          <w:p w:rsidRPr="00583A54" w:rsidR="007827C1" w:rsidP="009D0C35" w:rsidRDefault="007827C1" w14:paraId="02FFAF2D" w14:textId="77777777">
            <w:pPr>
              <w:pStyle w:val="PR3"/>
              <w:numPr>
                <w:ilvl w:val="0"/>
                <w:numId w:val="0"/>
              </w:numPr>
              <w:tabs>
                <w:tab w:val="clear" w:pos="2016"/>
              </w:tabs>
            </w:pPr>
            <w:r w:rsidRPr="00583A54">
              <w:t>100 lbs/ft</w:t>
            </w:r>
            <w:r w:rsidRPr="00583A54">
              <w:rPr>
                <w:vertAlign w:val="superscript"/>
              </w:rPr>
              <w:t>3</w:t>
            </w:r>
            <w:r w:rsidRPr="00583A54">
              <w:t xml:space="preserve"> (1600 kg/m</w:t>
            </w:r>
            <w:r w:rsidRPr="00583A54">
              <w:rPr>
                <w:vertAlign w:val="superscript"/>
              </w:rPr>
              <w:t>3</w:t>
            </w:r>
            <w:r w:rsidRPr="00583A54">
              <w:t>) minimum</w:t>
            </w:r>
          </w:p>
        </w:tc>
      </w:tr>
      <w:tr w:rsidRPr="00583A54" w:rsidR="007827C1" w:rsidTr="00981521" w14:paraId="51BBEAE6" w14:textId="77777777">
        <w:trPr>
          <w:trHeight w:val="512"/>
        </w:trPr>
        <w:tc>
          <w:tcPr>
            <w:tcW w:w="2543" w:type="dxa"/>
            <w:tcBorders>
              <w:top w:val="single" w:color="auto" w:sz="4" w:space="0"/>
              <w:left w:val="single" w:color="auto" w:sz="12" w:space="0"/>
              <w:bottom w:val="single" w:color="auto" w:sz="4" w:space="0"/>
              <w:right w:val="single" w:color="auto" w:sz="4" w:space="0"/>
            </w:tcBorders>
            <w:vAlign w:val="center"/>
          </w:tcPr>
          <w:p w:rsidRPr="00583A54" w:rsidR="00E864E0" w:rsidP="009D0C35" w:rsidRDefault="00E864E0" w14:paraId="7FD798F8" w14:textId="77777777">
            <w:pPr>
              <w:pStyle w:val="PR3"/>
              <w:numPr>
                <w:ilvl w:val="0"/>
                <w:numId w:val="0"/>
              </w:numPr>
              <w:tabs>
                <w:tab w:val="clear" w:pos="2016"/>
              </w:tabs>
            </w:pPr>
            <w:r w:rsidRPr="00583A54">
              <w:t>Angularity</w:t>
            </w:r>
          </w:p>
          <w:p w:rsidRPr="00583A54" w:rsidR="007827C1" w:rsidP="009D0C35" w:rsidRDefault="00E864E0" w14:paraId="6CCFF1F6" w14:textId="77777777">
            <w:pPr>
              <w:pStyle w:val="PR3"/>
              <w:numPr>
                <w:ilvl w:val="0"/>
                <w:numId w:val="0"/>
              </w:numPr>
              <w:tabs>
                <w:tab w:val="clear" w:pos="2016"/>
              </w:tabs>
            </w:pPr>
            <w:r w:rsidRPr="00583A54">
              <w:t>(</w:t>
            </w:r>
            <w:r w:rsidRPr="00583A54" w:rsidR="007827C1">
              <w:t>One Fractured Face</w:t>
            </w:r>
            <w:r w:rsidRPr="00583A54">
              <w:t>)</w:t>
            </w:r>
          </w:p>
        </w:tc>
        <w:tc>
          <w:tcPr>
            <w:tcW w:w="2497" w:type="dxa"/>
            <w:tcBorders>
              <w:top w:val="single" w:color="auto" w:sz="4" w:space="0"/>
              <w:left w:val="single" w:color="auto" w:sz="4" w:space="0"/>
              <w:bottom w:val="single" w:color="auto" w:sz="4" w:space="0"/>
              <w:right w:val="single" w:color="auto" w:sz="4" w:space="0"/>
            </w:tcBorders>
            <w:vAlign w:val="center"/>
          </w:tcPr>
          <w:p w:rsidRPr="00583A54" w:rsidR="007C4CDD" w:rsidP="009D0C35" w:rsidRDefault="007C4CDD" w14:paraId="373BCE1B" w14:textId="77777777">
            <w:pPr>
              <w:pStyle w:val="PR3"/>
              <w:numPr>
                <w:ilvl w:val="0"/>
                <w:numId w:val="0"/>
              </w:numPr>
              <w:tabs>
                <w:tab w:val="clear" w:pos="2016"/>
              </w:tabs>
              <w:jc w:val="center"/>
            </w:pPr>
            <w:r w:rsidRPr="00583A54">
              <w:t>AASHTO T</w:t>
            </w:r>
            <w:r w:rsidRPr="00583A54" w:rsidR="0078215E">
              <w:t xml:space="preserve"> 335</w:t>
            </w:r>
          </w:p>
          <w:p w:rsidRPr="00583A54" w:rsidR="007827C1" w:rsidP="009D0C35" w:rsidRDefault="007827C1" w14:paraId="7801E76E" w14:textId="77777777">
            <w:pPr>
              <w:pStyle w:val="PR3"/>
              <w:numPr>
                <w:ilvl w:val="0"/>
                <w:numId w:val="0"/>
              </w:numPr>
              <w:tabs>
                <w:tab w:val="clear" w:pos="2016"/>
              </w:tabs>
              <w:jc w:val="center"/>
            </w:pPr>
            <w:r w:rsidRPr="00583A54">
              <w:t>ASTM D5821</w:t>
            </w:r>
          </w:p>
        </w:tc>
        <w:tc>
          <w:tcPr>
            <w:tcW w:w="3690" w:type="dxa"/>
            <w:tcBorders>
              <w:top w:val="single" w:color="auto" w:sz="4" w:space="0"/>
              <w:left w:val="single" w:color="auto" w:sz="4" w:space="0"/>
              <w:bottom w:val="single" w:color="auto" w:sz="4" w:space="0"/>
              <w:right w:val="single" w:color="auto" w:sz="12" w:space="0"/>
            </w:tcBorders>
            <w:vAlign w:val="center"/>
          </w:tcPr>
          <w:p w:rsidRPr="00583A54" w:rsidR="007827C1" w:rsidP="009D0C35" w:rsidRDefault="007827C1" w14:paraId="14CD7380" w14:textId="77777777">
            <w:pPr>
              <w:pStyle w:val="PR3"/>
              <w:numPr>
                <w:ilvl w:val="0"/>
                <w:numId w:val="0"/>
              </w:numPr>
              <w:tabs>
                <w:tab w:val="clear" w:pos="2016"/>
              </w:tabs>
            </w:pPr>
            <w:r w:rsidRPr="00583A54">
              <w:t>95 percent minimum</w:t>
            </w:r>
          </w:p>
        </w:tc>
      </w:tr>
      <w:tr w:rsidRPr="00583A54" w:rsidR="007827C1" w:rsidTr="00981521" w14:paraId="5CD743BA" w14:textId="77777777">
        <w:trPr>
          <w:trHeight w:val="548"/>
        </w:trPr>
        <w:tc>
          <w:tcPr>
            <w:tcW w:w="2543" w:type="dxa"/>
            <w:tcBorders>
              <w:top w:val="single" w:color="auto" w:sz="4" w:space="0"/>
              <w:left w:val="single" w:color="auto" w:sz="12" w:space="0"/>
              <w:bottom w:val="single" w:color="auto" w:sz="4" w:space="0"/>
              <w:right w:val="single" w:color="auto" w:sz="4" w:space="0"/>
            </w:tcBorders>
            <w:vAlign w:val="center"/>
          </w:tcPr>
          <w:p w:rsidRPr="00583A54" w:rsidR="00983AC0" w:rsidP="009D0C35" w:rsidRDefault="00983AC0" w14:paraId="7E7F828D" w14:textId="77777777">
            <w:pPr>
              <w:pStyle w:val="PR3"/>
              <w:numPr>
                <w:ilvl w:val="0"/>
                <w:numId w:val="0"/>
              </w:numPr>
              <w:tabs>
                <w:tab w:val="clear" w:pos="2016"/>
              </w:tabs>
            </w:pPr>
            <w:r w:rsidRPr="00583A54">
              <w:t xml:space="preserve">Angularity </w:t>
            </w:r>
          </w:p>
          <w:p w:rsidRPr="00583A54" w:rsidR="007827C1" w:rsidP="009D0C35" w:rsidRDefault="00983AC0" w14:paraId="667027A8" w14:textId="77777777">
            <w:pPr>
              <w:pStyle w:val="PR3"/>
              <w:numPr>
                <w:ilvl w:val="0"/>
                <w:numId w:val="0"/>
              </w:numPr>
              <w:tabs>
                <w:tab w:val="clear" w:pos="2016"/>
              </w:tabs>
            </w:pPr>
            <w:r w:rsidRPr="00583A54">
              <w:t>(</w:t>
            </w:r>
            <w:r w:rsidRPr="00583A54" w:rsidR="007827C1">
              <w:t>Two Fractured Face</w:t>
            </w:r>
            <w:r w:rsidRPr="00583A54">
              <w:t>)</w:t>
            </w:r>
          </w:p>
        </w:tc>
        <w:tc>
          <w:tcPr>
            <w:tcW w:w="2497" w:type="dxa"/>
            <w:tcBorders>
              <w:top w:val="single" w:color="auto" w:sz="4" w:space="0"/>
              <w:left w:val="single" w:color="auto" w:sz="4" w:space="0"/>
              <w:bottom w:val="single" w:color="auto" w:sz="4" w:space="0"/>
              <w:right w:val="single" w:color="auto" w:sz="4" w:space="0"/>
            </w:tcBorders>
            <w:vAlign w:val="center"/>
          </w:tcPr>
          <w:p w:rsidRPr="00583A54" w:rsidR="007C4CDD" w:rsidP="007C4CDD" w:rsidRDefault="007C4CDD" w14:paraId="7F97A64F" w14:textId="77777777">
            <w:pPr>
              <w:pStyle w:val="PR3"/>
              <w:numPr>
                <w:ilvl w:val="0"/>
                <w:numId w:val="0"/>
              </w:numPr>
              <w:tabs>
                <w:tab w:val="clear" w:pos="2016"/>
              </w:tabs>
              <w:jc w:val="center"/>
            </w:pPr>
            <w:r w:rsidRPr="00583A54">
              <w:t>AASHTO T</w:t>
            </w:r>
            <w:r w:rsidRPr="00583A54" w:rsidR="0078215E">
              <w:t xml:space="preserve"> 335</w:t>
            </w:r>
          </w:p>
          <w:p w:rsidRPr="00583A54" w:rsidR="007827C1" w:rsidP="009D0C35" w:rsidRDefault="007827C1" w14:paraId="2C661F2B" w14:textId="77777777">
            <w:pPr>
              <w:pStyle w:val="PR3"/>
              <w:numPr>
                <w:ilvl w:val="0"/>
                <w:numId w:val="0"/>
              </w:numPr>
              <w:tabs>
                <w:tab w:val="clear" w:pos="2016"/>
              </w:tabs>
              <w:jc w:val="center"/>
            </w:pPr>
            <w:r w:rsidRPr="00583A54">
              <w:t>ASTM D5821</w:t>
            </w:r>
          </w:p>
        </w:tc>
        <w:tc>
          <w:tcPr>
            <w:tcW w:w="3690" w:type="dxa"/>
            <w:tcBorders>
              <w:top w:val="single" w:color="auto" w:sz="4" w:space="0"/>
              <w:left w:val="single" w:color="auto" w:sz="4" w:space="0"/>
              <w:bottom w:val="single" w:color="auto" w:sz="4" w:space="0"/>
              <w:right w:val="single" w:color="auto" w:sz="12" w:space="0"/>
            </w:tcBorders>
            <w:vAlign w:val="center"/>
          </w:tcPr>
          <w:p w:rsidRPr="00583A54" w:rsidR="007827C1" w:rsidP="009D0C35" w:rsidRDefault="007827C1" w14:paraId="4BD44E89" w14:textId="77777777">
            <w:pPr>
              <w:pStyle w:val="PR3"/>
              <w:numPr>
                <w:ilvl w:val="0"/>
                <w:numId w:val="0"/>
              </w:numPr>
              <w:tabs>
                <w:tab w:val="clear" w:pos="2016"/>
              </w:tabs>
            </w:pPr>
            <w:r w:rsidRPr="00583A54">
              <w:t>60 percent minimum</w:t>
            </w:r>
          </w:p>
        </w:tc>
      </w:tr>
      <w:tr w:rsidRPr="00583A54" w:rsidR="007827C1" w:rsidTr="00981521" w14:paraId="2DD0C602" w14:textId="77777777">
        <w:trPr>
          <w:trHeight w:val="512"/>
        </w:trPr>
        <w:tc>
          <w:tcPr>
            <w:tcW w:w="2543" w:type="dxa"/>
            <w:tcBorders>
              <w:top w:val="single" w:color="auto" w:sz="4" w:space="0"/>
              <w:left w:val="single" w:color="auto" w:sz="12" w:space="0"/>
              <w:bottom w:val="single" w:color="auto" w:sz="4" w:space="0"/>
              <w:right w:val="single" w:color="auto" w:sz="4" w:space="0"/>
            </w:tcBorders>
            <w:vAlign w:val="center"/>
          </w:tcPr>
          <w:p w:rsidRPr="00583A54" w:rsidR="007827C1" w:rsidP="009D0C35" w:rsidRDefault="007827C1" w14:paraId="06A9C9B7" w14:textId="77777777">
            <w:pPr>
              <w:pStyle w:val="PR3"/>
              <w:numPr>
                <w:ilvl w:val="0"/>
                <w:numId w:val="0"/>
              </w:numPr>
              <w:tabs>
                <w:tab w:val="clear" w:pos="2016"/>
              </w:tabs>
            </w:pPr>
            <w:r w:rsidRPr="00583A54">
              <w:t>Hardness (toughness)</w:t>
            </w:r>
          </w:p>
        </w:tc>
        <w:tc>
          <w:tcPr>
            <w:tcW w:w="2497" w:type="dxa"/>
            <w:tcBorders>
              <w:top w:val="single" w:color="auto" w:sz="4" w:space="0"/>
              <w:left w:val="single" w:color="auto" w:sz="4" w:space="0"/>
              <w:bottom w:val="single" w:color="auto" w:sz="4" w:space="0"/>
              <w:right w:val="single" w:color="auto" w:sz="4" w:space="0"/>
            </w:tcBorders>
            <w:vAlign w:val="center"/>
          </w:tcPr>
          <w:p w:rsidRPr="00583A54" w:rsidR="007C4CDD" w:rsidP="009D0C35" w:rsidRDefault="007C4CDD" w14:paraId="32DFA81E" w14:textId="77777777">
            <w:pPr>
              <w:pStyle w:val="PR3"/>
              <w:numPr>
                <w:ilvl w:val="0"/>
                <w:numId w:val="0"/>
              </w:numPr>
              <w:tabs>
                <w:tab w:val="clear" w:pos="2016"/>
              </w:tabs>
              <w:jc w:val="center"/>
            </w:pPr>
            <w:r w:rsidRPr="00583A54">
              <w:t>AASHTO T</w:t>
            </w:r>
            <w:r w:rsidRPr="00583A54" w:rsidR="00CE6690">
              <w:t xml:space="preserve"> </w:t>
            </w:r>
            <w:r w:rsidRPr="00583A54">
              <w:t>96</w:t>
            </w:r>
          </w:p>
          <w:p w:rsidRPr="00583A54" w:rsidR="007827C1" w:rsidP="009D0C35" w:rsidRDefault="007827C1" w14:paraId="1F379C30" w14:textId="77777777">
            <w:pPr>
              <w:pStyle w:val="PR3"/>
              <w:numPr>
                <w:ilvl w:val="0"/>
                <w:numId w:val="0"/>
              </w:numPr>
              <w:tabs>
                <w:tab w:val="clear" w:pos="2016"/>
              </w:tabs>
              <w:jc w:val="center"/>
            </w:pPr>
            <w:r w:rsidRPr="00583A54">
              <w:t>ASTM C131</w:t>
            </w:r>
            <w:r w:rsidRPr="00583A54" w:rsidR="00C376E9">
              <w:t>/C131M</w:t>
            </w:r>
          </w:p>
        </w:tc>
        <w:tc>
          <w:tcPr>
            <w:tcW w:w="3690" w:type="dxa"/>
            <w:tcBorders>
              <w:top w:val="single" w:color="auto" w:sz="4" w:space="0"/>
              <w:left w:val="single" w:color="auto" w:sz="4" w:space="0"/>
              <w:bottom w:val="single" w:color="auto" w:sz="4" w:space="0"/>
              <w:right w:val="single" w:color="auto" w:sz="12" w:space="0"/>
            </w:tcBorders>
            <w:vAlign w:val="center"/>
          </w:tcPr>
          <w:p w:rsidRPr="00583A54" w:rsidR="007827C1" w:rsidP="009D0C35" w:rsidRDefault="007827C1" w14:paraId="2C478C4A" w14:textId="77777777">
            <w:pPr>
              <w:pStyle w:val="PR3"/>
              <w:numPr>
                <w:ilvl w:val="0"/>
                <w:numId w:val="0"/>
              </w:numPr>
              <w:tabs>
                <w:tab w:val="clear" w:pos="2016"/>
              </w:tabs>
            </w:pPr>
            <w:r w:rsidRPr="00583A54">
              <w:t>30 percent minimum</w:t>
            </w:r>
          </w:p>
        </w:tc>
      </w:tr>
      <w:tr w:rsidRPr="00583A54" w:rsidR="007827C1" w:rsidTr="00981521" w14:paraId="739FEE87" w14:textId="77777777">
        <w:trPr>
          <w:trHeight w:val="576"/>
        </w:trPr>
        <w:tc>
          <w:tcPr>
            <w:tcW w:w="2543" w:type="dxa"/>
            <w:tcBorders>
              <w:top w:val="single" w:color="auto" w:sz="4" w:space="0"/>
              <w:left w:val="single" w:color="auto" w:sz="12" w:space="0"/>
              <w:bottom w:val="single" w:color="auto" w:sz="4" w:space="0"/>
              <w:right w:val="single" w:color="auto" w:sz="4" w:space="0"/>
            </w:tcBorders>
            <w:vAlign w:val="center"/>
          </w:tcPr>
          <w:p w:rsidRPr="00583A54" w:rsidR="007827C1" w:rsidP="009D0C35" w:rsidRDefault="007827C1" w14:paraId="7A4A42DE" w14:textId="77777777">
            <w:pPr>
              <w:pStyle w:val="PR3"/>
              <w:numPr>
                <w:ilvl w:val="0"/>
                <w:numId w:val="0"/>
              </w:numPr>
              <w:tabs>
                <w:tab w:val="clear" w:pos="2016"/>
              </w:tabs>
            </w:pPr>
            <w:r w:rsidRPr="00583A54">
              <w:t>Weight Loss (soundness)</w:t>
            </w:r>
          </w:p>
        </w:tc>
        <w:tc>
          <w:tcPr>
            <w:tcW w:w="2497" w:type="dxa"/>
            <w:tcBorders>
              <w:top w:val="single" w:color="auto" w:sz="4" w:space="0"/>
              <w:left w:val="single" w:color="auto" w:sz="4" w:space="0"/>
              <w:bottom w:val="single" w:color="auto" w:sz="4" w:space="0"/>
              <w:right w:val="single" w:color="auto" w:sz="4" w:space="0"/>
            </w:tcBorders>
            <w:vAlign w:val="center"/>
          </w:tcPr>
          <w:p w:rsidRPr="00583A54" w:rsidR="009E7798" w:rsidP="009D0C35" w:rsidRDefault="009E7798" w14:paraId="350107AA" w14:textId="77777777">
            <w:pPr>
              <w:pStyle w:val="PR3"/>
              <w:numPr>
                <w:ilvl w:val="0"/>
                <w:numId w:val="0"/>
              </w:numPr>
              <w:tabs>
                <w:tab w:val="clear" w:pos="2016"/>
              </w:tabs>
              <w:jc w:val="center"/>
            </w:pPr>
            <w:r w:rsidRPr="00583A54">
              <w:t>AASHTO T</w:t>
            </w:r>
            <w:r w:rsidRPr="00583A54" w:rsidR="00CE6690">
              <w:t xml:space="preserve"> </w:t>
            </w:r>
            <w:r w:rsidRPr="00583A54">
              <w:t>104</w:t>
            </w:r>
          </w:p>
          <w:p w:rsidRPr="00583A54" w:rsidR="007827C1" w:rsidP="009D0C35" w:rsidRDefault="007827C1" w14:paraId="6AD0C759" w14:textId="77777777">
            <w:pPr>
              <w:pStyle w:val="PR3"/>
              <w:numPr>
                <w:ilvl w:val="0"/>
                <w:numId w:val="0"/>
              </w:numPr>
              <w:tabs>
                <w:tab w:val="clear" w:pos="2016"/>
              </w:tabs>
              <w:jc w:val="center"/>
            </w:pPr>
            <w:r w:rsidRPr="00583A54">
              <w:t>ASTM C88</w:t>
            </w:r>
          </w:p>
        </w:tc>
        <w:tc>
          <w:tcPr>
            <w:tcW w:w="3690" w:type="dxa"/>
            <w:tcBorders>
              <w:top w:val="single" w:color="auto" w:sz="4" w:space="0"/>
              <w:left w:val="single" w:color="auto" w:sz="4" w:space="0"/>
              <w:bottom w:val="single" w:color="auto" w:sz="4" w:space="0"/>
              <w:right w:val="single" w:color="auto" w:sz="12" w:space="0"/>
            </w:tcBorders>
            <w:vAlign w:val="center"/>
          </w:tcPr>
          <w:p w:rsidRPr="00583A54" w:rsidR="007827C1" w:rsidP="009D0C35" w:rsidRDefault="007827C1" w14:paraId="10184F9A" w14:textId="77777777">
            <w:pPr>
              <w:pStyle w:val="PR3"/>
              <w:numPr>
                <w:ilvl w:val="0"/>
                <w:numId w:val="0"/>
              </w:numPr>
              <w:tabs>
                <w:tab w:val="clear" w:pos="2016"/>
              </w:tabs>
              <w:rPr>
                <w:vertAlign w:val="subscript"/>
              </w:rPr>
            </w:pPr>
            <w:r w:rsidRPr="00583A54">
              <w:t>12 percent maximum using NA</w:t>
            </w:r>
            <w:r w:rsidRPr="00583A54">
              <w:rPr>
                <w:vertAlign w:val="subscript"/>
              </w:rPr>
              <w:t>2</w:t>
            </w:r>
            <w:r w:rsidRPr="00583A54">
              <w:t>SO</w:t>
            </w:r>
            <w:r w:rsidRPr="00583A54">
              <w:rPr>
                <w:vertAlign w:val="subscript"/>
              </w:rPr>
              <w:t>4</w:t>
            </w:r>
          </w:p>
          <w:p w:rsidRPr="00583A54" w:rsidR="007827C1" w:rsidP="009D0C35" w:rsidRDefault="007827C1" w14:paraId="3BA17CDD" w14:textId="77777777">
            <w:pPr>
              <w:pStyle w:val="PR3"/>
              <w:numPr>
                <w:ilvl w:val="0"/>
                <w:numId w:val="0"/>
              </w:numPr>
              <w:tabs>
                <w:tab w:val="clear" w:pos="2016"/>
              </w:tabs>
              <w:rPr>
                <w:vertAlign w:val="subscript"/>
              </w:rPr>
            </w:pPr>
            <w:r w:rsidRPr="00583A54">
              <w:t>18 percent maximum using MgSO</w:t>
            </w:r>
            <w:r w:rsidRPr="00583A54">
              <w:rPr>
                <w:vertAlign w:val="subscript"/>
              </w:rPr>
              <w:t>4</w:t>
            </w:r>
          </w:p>
        </w:tc>
      </w:tr>
      <w:tr w:rsidRPr="00583A54" w:rsidR="007827C1" w:rsidTr="00981521" w14:paraId="781CD4DD" w14:textId="77777777">
        <w:trPr>
          <w:trHeight w:val="576"/>
        </w:trPr>
        <w:tc>
          <w:tcPr>
            <w:tcW w:w="2543" w:type="dxa"/>
            <w:tcBorders>
              <w:top w:val="single" w:color="auto" w:sz="4" w:space="0"/>
              <w:left w:val="single" w:color="auto" w:sz="12" w:space="0"/>
              <w:bottom w:val="single" w:color="auto" w:sz="4" w:space="0"/>
              <w:right w:val="single" w:color="auto" w:sz="4" w:space="0"/>
            </w:tcBorders>
            <w:vAlign w:val="center"/>
          </w:tcPr>
          <w:p w:rsidRPr="00583A54" w:rsidR="007827C1" w:rsidP="009D0C35" w:rsidRDefault="007827C1" w14:paraId="5CC4C6FE" w14:textId="77777777">
            <w:pPr>
              <w:pStyle w:val="PR3"/>
              <w:numPr>
                <w:ilvl w:val="0"/>
                <w:numId w:val="0"/>
              </w:numPr>
              <w:tabs>
                <w:tab w:val="clear" w:pos="2016"/>
              </w:tabs>
            </w:pPr>
            <w:r w:rsidRPr="00583A54">
              <w:t>Flat or Elongated Particles</w:t>
            </w:r>
          </w:p>
        </w:tc>
        <w:tc>
          <w:tcPr>
            <w:tcW w:w="2497" w:type="dxa"/>
            <w:tcBorders>
              <w:top w:val="single" w:color="auto" w:sz="4" w:space="0"/>
              <w:left w:val="single" w:color="auto" w:sz="4" w:space="0"/>
              <w:bottom w:val="single" w:color="auto" w:sz="4" w:space="0"/>
              <w:right w:val="single" w:color="auto" w:sz="4" w:space="0"/>
            </w:tcBorders>
            <w:vAlign w:val="center"/>
          </w:tcPr>
          <w:p w:rsidRPr="00583A54" w:rsidR="007827C1" w:rsidP="009D0C35" w:rsidRDefault="007827C1" w14:paraId="2CBBDDF7" w14:textId="77777777">
            <w:pPr>
              <w:pStyle w:val="PR3"/>
              <w:numPr>
                <w:ilvl w:val="0"/>
                <w:numId w:val="0"/>
              </w:numPr>
              <w:tabs>
                <w:tab w:val="clear" w:pos="2016"/>
              </w:tabs>
              <w:jc w:val="center"/>
            </w:pPr>
            <w:r w:rsidRPr="00583A54">
              <w:t>ASTM D4791</w:t>
            </w:r>
          </w:p>
        </w:tc>
        <w:tc>
          <w:tcPr>
            <w:tcW w:w="3690" w:type="dxa"/>
            <w:tcBorders>
              <w:top w:val="single" w:color="auto" w:sz="4" w:space="0"/>
              <w:left w:val="single" w:color="auto" w:sz="4" w:space="0"/>
              <w:bottom w:val="single" w:color="auto" w:sz="4" w:space="0"/>
              <w:right w:val="single" w:color="auto" w:sz="12" w:space="0"/>
            </w:tcBorders>
            <w:vAlign w:val="center"/>
          </w:tcPr>
          <w:p w:rsidRPr="00583A54" w:rsidR="007827C1" w:rsidP="009D0C35" w:rsidRDefault="007827C1" w14:paraId="6ED87011" w14:textId="77777777">
            <w:pPr>
              <w:pStyle w:val="PR3"/>
              <w:numPr>
                <w:ilvl w:val="0"/>
                <w:numId w:val="0"/>
              </w:numPr>
              <w:tabs>
                <w:tab w:val="clear" w:pos="2016"/>
              </w:tabs>
            </w:pPr>
            <w:r w:rsidRPr="00583A54">
              <w:t>10 percent maximum of a 3:1 ration for material retained above 3/8 inch sieve</w:t>
            </w:r>
          </w:p>
        </w:tc>
      </w:tr>
      <w:tr w:rsidRPr="00583A54" w:rsidR="007827C1" w:rsidTr="00981521" w14:paraId="6726376B" w14:textId="77777777">
        <w:trPr>
          <w:trHeight w:val="576"/>
        </w:trPr>
        <w:tc>
          <w:tcPr>
            <w:tcW w:w="2543" w:type="dxa"/>
            <w:tcBorders>
              <w:top w:val="single" w:color="auto" w:sz="4" w:space="0"/>
              <w:left w:val="single" w:color="auto" w:sz="12" w:space="0"/>
              <w:bottom w:val="single" w:color="auto" w:sz="4" w:space="0"/>
              <w:right w:val="single" w:color="auto" w:sz="4" w:space="0"/>
            </w:tcBorders>
            <w:vAlign w:val="center"/>
          </w:tcPr>
          <w:p w:rsidRPr="00583A54" w:rsidR="007827C1" w:rsidP="009D0C35" w:rsidRDefault="007827C1" w14:paraId="172EE9E2" w14:textId="77777777">
            <w:pPr>
              <w:pStyle w:val="PR3"/>
              <w:numPr>
                <w:ilvl w:val="0"/>
                <w:numId w:val="0"/>
              </w:numPr>
              <w:tabs>
                <w:tab w:val="clear" w:pos="2016"/>
              </w:tabs>
            </w:pPr>
            <w:r w:rsidRPr="00583A54">
              <w:t>Friable Particles</w:t>
            </w:r>
          </w:p>
        </w:tc>
        <w:tc>
          <w:tcPr>
            <w:tcW w:w="2497" w:type="dxa"/>
            <w:tcBorders>
              <w:top w:val="single" w:color="auto" w:sz="4" w:space="0"/>
              <w:left w:val="single" w:color="auto" w:sz="4" w:space="0"/>
              <w:bottom w:val="single" w:color="auto" w:sz="4" w:space="0"/>
              <w:right w:val="single" w:color="auto" w:sz="4" w:space="0"/>
            </w:tcBorders>
            <w:vAlign w:val="center"/>
          </w:tcPr>
          <w:p w:rsidRPr="00583A54" w:rsidR="007827C1" w:rsidP="009D0C35" w:rsidRDefault="007827C1" w14:paraId="18A47DB3" w14:textId="77777777">
            <w:pPr>
              <w:pStyle w:val="PR3"/>
              <w:numPr>
                <w:ilvl w:val="0"/>
                <w:numId w:val="0"/>
              </w:numPr>
              <w:tabs>
                <w:tab w:val="clear" w:pos="2016"/>
              </w:tabs>
              <w:jc w:val="center"/>
            </w:pPr>
            <w:r w:rsidRPr="00583A54">
              <w:t>ASTM C142</w:t>
            </w:r>
            <w:r w:rsidRPr="00583A54" w:rsidR="00EC7B83">
              <w:t>/C142M</w:t>
            </w:r>
          </w:p>
        </w:tc>
        <w:tc>
          <w:tcPr>
            <w:tcW w:w="3690" w:type="dxa"/>
            <w:tcBorders>
              <w:top w:val="single" w:color="auto" w:sz="4" w:space="0"/>
              <w:left w:val="single" w:color="auto" w:sz="4" w:space="0"/>
              <w:bottom w:val="single" w:color="auto" w:sz="4" w:space="0"/>
              <w:right w:val="single" w:color="auto" w:sz="12" w:space="0"/>
            </w:tcBorders>
            <w:vAlign w:val="center"/>
          </w:tcPr>
          <w:p w:rsidRPr="00583A54" w:rsidR="007827C1" w:rsidP="009D0C35" w:rsidRDefault="007827C1" w14:paraId="1ADE6C23" w14:textId="77777777">
            <w:pPr>
              <w:pStyle w:val="PR3"/>
              <w:numPr>
                <w:ilvl w:val="0"/>
                <w:numId w:val="0"/>
              </w:numPr>
              <w:tabs>
                <w:tab w:val="clear" w:pos="2016"/>
              </w:tabs>
            </w:pPr>
            <w:r w:rsidRPr="00583A54">
              <w:t>3 percent maximum by weight of aggregate passing No. 4 sieve</w:t>
            </w:r>
          </w:p>
        </w:tc>
      </w:tr>
      <w:tr w:rsidRPr="00583A54" w:rsidR="007827C1" w:rsidTr="00981521" w14:paraId="7B6030BE" w14:textId="77777777">
        <w:trPr>
          <w:trHeight w:val="485"/>
        </w:trPr>
        <w:tc>
          <w:tcPr>
            <w:tcW w:w="2543" w:type="dxa"/>
            <w:tcBorders>
              <w:top w:val="single" w:color="auto" w:sz="4" w:space="0"/>
              <w:left w:val="single" w:color="auto" w:sz="12" w:space="0"/>
              <w:bottom w:val="single" w:color="auto" w:sz="4" w:space="0"/>
              <w:right w:val="single" w:color="auto" w:sz="4" w:space="0"/>
            </w:tcBorders>
            <w:vAlign w:val="center"/>
          </w:tcPr>
          <w:p w:rsidRPr="00583A54" w:rsidR="007827C1" w:rsidP="009D0C35" w:rsidRDefault="007827C1" w14:paraId="33D63CB7" w14:textId="77777777">
            <w:pPr>
              <w:pStyle w:val="PR3"/>
              <w:numPr>
                <w:ilvl w:val="0"/>
                <w:numId w:val="0"/>
              </w:numPr>
              <w:tabs>
                <w:tab w:val="clear" w:pos="2016"/>
              </w:tabs>
            </w:pPr>
            <w:r w:rsidRPr="00583A54">
              <w:t>Stripping</w:t>
            </w:r>
          </w:p>
        </w:tc>
        <w:tc>
          <w:tcPr>
            <w:tcW w:w="2497" w:type="dxa"/>
            <w:tcBorders>
              <w:top w:val="single" w:color="auto" w:sz="4" w:space="0"/>
              <w:left w:val="single" w:color="auto" w:sz="4" w:space="0"/>
              <w:bottom w:val="single" w:color="auto" w:sz="4" w:space="0"/>
              <w:right w:val="single" w:color="auto" w:sz="4" w:space="0"/>
            </w:tcBorders>
            <w:vAlign w:val="center"/>
          </w:tcPr>
          <w:p w:rsidRPr="00583A54" w:rsidR="0065154B" w:rsidP="009D0C35" w:rsidRDefault="0065154B" w14:paraId="7A3BCA3E" w14:textId="77777777">
            <w:pPr>
              <w:pStyle w:val="PR3"/>
              <w:numPr>
                <w:ilvl w:val="0"/>
                <w:numId w:val="0"/>
              </w:numPr>
              <w:tabs>
                <w:tab w:val="clear" w:pos="2016"/>
              </w:tabs>
              <w:jc w:val="center"/>
            </w:pPr>
            <w:r w:rsidRPr="00583A54">
              <w:t xml:space="preserve">UDOT </w:t>
            </w:r>
            <w:r w:rsidRPr="00583A54" w:rsidR="007827C1">
              <w:t>Materials</w:t>
            </w:r>
          </w:p>
          <w:p w:rsidRPr="00583A54" w:rsidR="007827C1" w:rsidP="009D0C35" w:rsidRDefault="007827C1" w14:paraId="5F7AC55E" w14:textId="77777777">
            <w:pPr>
              <w:pStyle w:val="PR3"/>
              <w:numPr>
                <w:ilvl w:val="0"/>
                <w:numId w:val="0"/>
              </w:numPr>
              <w:tabs>
                <w:tab w:val="clear" w:pos="2016"/>
              </w:tabs>
              <w:jc w:val="center"/>
            </w:pPr>
            <w:r w:rsidRPr="00583A54">
              <w:t>MOI 8-945</w:t>
            </w:r>
          </w:p>
        </w:tc>
        <w:tc>
          <w:tcPr>
            <w:tcW w:w="3690" w:type="dxa"/>
            <w:tcBorders>
              <w:top w:val="single" w:color="auto" w:sz="4" w:space="0"/>
              <w:left w:val="single" w:color="auto" w:sz="4" w:space="0"/>
              <w:bottom w:val="single" w:color="auto" w:sz="4" w:space="0"/>
              <w:right w:val="single" w:color="auto" w:sz="12" w:space="0"/>
            </w:tcBorders>
            <w:vAlign w:val="center"/>
          </w:tcPr>
          <w:p w:rsidRPr="00583A54" w:rsidR="007827C1" w:rsidP="009D0C35" w:rsidRDefault="007827C1" w14:paraId="52071F9B" w14:textId="77777777">
            <w:pPr>
              <w:pStyle w:val="PR3"/>
              <w:numPr>
                <w:ilvl w:val="0"/>
                <w:numId w:val="0"/>
              </w:numPr>
              <w:tabs>
                <w:tab w:val="clear" w:pos="2016"/>
              </w:tabs>
            </w:pPr>
            <w:r w:rsidRPr="00583A54">
              <w:t>10 percent maximum</w:t>
            </w:r>
          </w:p>
        </w:tc>
      </w:tr>
      <w:tr w:rsidRPr="00583A54" w:rsidR="007827C1" w:rsidTr="00981521" w14:paraId="75997BD1" w14:textId="77777777">
        <w:trPr>
          <w:trHeight w:val="503"/>
        </w:trPr>
        <w:tc>
          <w:tcPr>
            <w:tcW w:w="2543" w:type="dxa"/>
            <w:tcBorders>
              <w:top w:val="single" w:color="auto" w:sz="4" w:space="0"/>
              <w:left w:val="single" w:color="auto" w:sz="12" w:space="0"/>
              <w:bottom w:val="single" w:color="auto" w:sz="12" w:space="0"/>
              <w:right w:val="single" w:color="auto" w:sz="4" w:space="0"/>
            </w:tcBorders>
            <w:vAlign w:val="center"/>
          </w:tcPr>
          <w:p w:rsidRPr="00583A54" w:rsidR="007827C1" w:rsidP="009D0C35" w:rsidRDefault="007827C1" w14:paraId="6BF99BCA" w14:textId="77777777">
            <w:pPr>
              <w:pStyle w:val="PR3"/>
              <w:numPr>
                <w:ilvl w:val="0"/>
                <w:numId w:val="0"/>
              </w:numPr>
              <w:tabs>
                <w:tab w:val="clear" w:pos="2016"/>
              </w:tabs>
            </w:pPr>
            <w:r w:rsidRPr="00583A54">
              <w:t>Polishing</w:t>
            </w:r>
          </w:p>
        </w:tc>
        <w:tc>
          <w:tcPr>
            <w:tcW w:w="2497" w:type="dxa"/>
            <w:tcBorders>
              <w:top w:val="single" w:color="auto" w:sz="4" w:space="0"/>
              <w:left w:val="single" w:color="auto" w:sz="4" w:space="0"/>
              <w:bottom w:val="single" w:color="auto" w:sz="12" w:space="0"/>
              <w:right w:val="single" w:color="auto" w:sz="4" w:space="0"/>
            </w:tcBorders>
            <w:vAlign w:val="center"/>
          </w:tcPr>
          <w:p w:rsidRPr="00583A54" w:rsidR="007C4CDD" w:rsidP="009D0C35" w:rsidRDefault="007C4CDD" w14:paraId="00274954" w14:textId="77777777">
            <w:pPr>
              <w:pStyle w:val="PR3"/>
              <w:numPr>
                <w:ilvl w:val="0"/>
                <w:numId w:val="0"/>
              </w:numPr>
              <w:tabs>
                <w:tab w:val="clear" w:pos="2016"/>
              </w:tabs>
              <w:jc w:val="center"/>
            </w:pPr>
            <w:r w:rsidRPr="00583A54">
              <w:t>AASHTO T</w:t>
            </w:r>
            <w:r w:rsidRPr="00583A54" w:rsidR="00CE6690">
              <w:t xml:space="preserve"> </w:t>
            </w:r>
            <w:r w:rsidRPr="00583A54">
              <w:t>278 &amp; T</w:t>
            </w:r>
            <w:r w:rsidRPr="00583A54" w:rsidR="00CE6690">
              <w:t xml:space="preserve"> </w:t>
            </w:r>
            <w:r w:rsidRPr="00583A54">
              <w:t>279</w:t>
            </w:r>
          </w:p>
          <w:p w:rsidRPr="00583A54" w:rsidR="007827C1" w:rsidP="009D0C35" w:rsidRDefault="007827C1" w14:paraId="7AEFAC6C" w14:textId="77777777">
            <w:pPr>
              <w:pStyle w:val="PR3"/>
              <w:numPr>
                <w:ilvl w:val="0"/>
                <w:numId w:val="0"/>
              </w:numPr>
              <w:tabs>
                <w:tab w:val="clear" w:pos="2016"/>
              </w:tabs>
              <w:jc w:val="center"/>
            </w:pPr>
            <w:r w:rsidRPr="00583A54">
              <w:t>ASTM D3319</w:t>
            </w:r>
          </w:p>
        </w:tc>
        <w:tc>
          <w:tcPr>
            <w:tcW w:w="3690" w:type="dxa"/>
            <w:tcBorders>
              <w:top w:val="single" w:color="auto" w:sz="4" w:space="0"/>
              <w:left w:val="single" w:color="auto" w:sz="4" w:space="0"/>
              <w:bottom w:val="single" w:color="auto" w:sz="12" w:space="0"/>
              <w:right w:val="single" w:color="auto" w:sz="12" w:space="0"/>
            </w:tcBorders>
            <w:vAlign w:val="center"/>
          </w:tcPr>
          <w:p w:rsidRPr="00583A54" w:rsidR="007827C1" w:rsidP="00AC0553" w:rsidRDefault="007827C1" w14:paraId="5581651C" w14:textId="77777777">
            <w:pPr>
              <w:pStyle w:val="PR3"/>
              <w:numPr>
                <w:ilvl w:val="0"/>
                <w:numId w:val="0"/>
              </w:numPr>
              <w:tabs>
                <w:tab w:val="clear" w:pos="2016"/>
              </w:tabs>
            </w:pPr>
            <w:r w:rsidRPr="00583A54">
              <w:t>3</w:t>
            </w:r>
            <w:r w:rsidRPr="00583A54" w:rsidR="00AC0553">
              <w:t>1</w:t>
            </w:r>
            <w:r w:rsidRPr="00583A54">
              <w:t xml:space="preserve"> </w:t>
            </w:r>
            <w:r w:rsidRPr="00583A54" w:rsidR="007C4CDD">
              <w:t xml:space="preserve">minute </w:t>
            </w:r>
            <w:r w:rsidRPr="00583A54">
              <w:t>minimum</w:t>
            </w:r>
          </w:p>
        </w:tc>
      </w:tr>
    </w:tbl>
    <w:p w:rsidRPr="00583A54" w:rsidR="00E864E0" w:rsidP="00E864E0" w:rsidRDefault="00E864E0" w14:paraId="753836A0" w14:textId="77777777">
      <w:pPr>
        <w:pStyle w:val="PR1"/>
      </w:pPr>
      <w:r w:rsidRPr="00583A54">
        <w:t>Aggregate Gradation Requirements:</w:t>
      </w:r>
    </w:p>
    <w:p w:rsidRPr="00583A54" w:rsidR="00E864E0" w:rsidP="00E864E0" w:rsidRDefault="00E864E0" w14:paraId="612F8617" w14:textId="77777777">
      <w:pPr>
        <w:pStyle w:val="PR2"/>
      </w:pPr>
      <w:r w:rsidRPr="00583A54">
        <w:t>Gradation:</w:t>
      </w:r>
    </w:p>
    <w:p w:rsidRPr="00583A54" w:rsidR="00E864E0" w:rsidP="00E864E0" w:rsidRDefault="00983AC0" w14:paraId="46461B28" w14:textId="77777777">
      <w:pPr>
        <w:pStyle w:val="PR3"/>
        <w:tabs>
          <w:tab w:val="clear" w:pos="2016"/>
        </w:tabs>
        <w:ind w:left="1872" w:hanging="432"/>
      </w:pPr>
      <w:r w:rsidRPr="00583A54">
        <w:t xml:space="preserve">Comply with </w:t>
      </w:r>
      <w:r w:rsidRPr="00583A54" w:rsidR="00E864E0">
        <w:t xml:space="preserve">ASTM </w:t>
      </w:r>
      <w:r w:rsidRPr="00583A54" w:rsidR="00C376E9">
        <w:rPr>
          <w:rFonts w:eastAsia="Calibri"/>
        </w:rPr>
        <w:t>C136/C136M</w:t>
      </w:r>
      <w:r w:rsidRPr="00583A54" w:rsidR="00E864E0">
        <w:t xml:space="preserve">.  Graded by dry </w:t>
      </w:r>
      <w:r w:rsidRPr="00583A54">
        <w:t>weight</w:t>
      </w:r>
      <w:r w:rsidRPr="00583A54" w:rsidR="00E864E0">
        <w:t xml:space="preserve"> on percent passing basis.  Gradation must not vary from high limit on one screen to low on next.</w:t>
      </w:r>
    </w:p>
    <w:p w:rsidRPr="00583A54" w:rsidR="00E864E0" w:rsidP="00E864E0" w:rsidRDefault="00E864E0" w14:paraId="194C28E8" w14:textId="77777777">
      <w:pPr>
        <w:pStyle w:val="CMT"/>
        <w:rPr>
          <w:vanish w:val="0"/>
        </w:rPr>
      </w:pPr>
      <w:r w:rsidRPr="00583A54">
        <w:rPr>
          <w:b/>
          <w:vanish w:val="0"/>
        </w:rPr>
        <w:t>EDIT REQUIRED</w:t>
      </w:r>
      <w:r w:rsidRPr="00583A54">
        <w:rPr>
          <w:vanish w:val="0"/>
        </w:rPr>
        <w:t>:  Owner’s Representative to select Grade to be used on Project.</w:t>
      </w:r>
    </w:p>
    <w:p w:rsidRPr="00583A54" w:rsidR="00E864E0" w:rsidP="00E864E0" w:rsidRDefault="00E864E0" w14:paraId="2E2CD1DB" w14:textId="77777777">
      <w:pPr>
        <w:pStyle w:val="PR3"/>
        <w:tabs>
          <w:tab w:val="clear" w:pos="2016"/>
        </w:tabs>
        <w:spacing w:after="240"/>
        <w:ind w:left="1872" w:hanging="432"/>
      </w:pPr>
      <w:r w:rsidRPr="00583A54">
        <w:t>Aggregate Gradation Requirement Table:</w:t>
      </w:r>
    </w:p>
    <w:tbl>
      <w:tblPr>
        <w:tblW w:w="0" w:type="auto"/>
        <w:tblInd w:w="15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2007"/>
        <w:gridCol w:w="2165"/>
        <w:gridCol w:w="2165"/>
        <w:gridCol w:w="2165"/>
      </w:tblGrid>
      <w:tr w:rsidRPr="00583A54" w:rsidR="00E864E0" w:rsidTr="005B6FB4" w14:paraId="63620C51" w14:textId="77777777">
        <w:trPr>
          <w:trHeight w:val="465"/>
        </w:trPr>
        <w:tc>
          <w:tcPr>
            <w:tcW w:w="8748" w:type="dxa"/>
            <w:gridSpan w:val="4"/>
            <w:tcBorders>
              <w:bottom w:val="single" w:color="auto" w:sz="12" w:space="0"/>
            </w:tcBorders>
            <w:vAlign w:val="center"/>
          </w:tcPr>
          <w:p w:rsidRPr="00583A54" w:rsidR="00E864E0" w:rsidP="005B6FB4" w:rsidRDefault="00E864E0" w14:paraId="47A38B64" w14:textId="77777777">
            <w:pPr>
              <w:pStyle w:val="PR3"/>
              <w:numPr>
                <w:ilvl w:val="0"/>
                <w:numId w:val="0"/>
              </w:numPr>
              <w:tabs>
                <w:tab w:val="clear" w:pos="2016"/>
              </w:tabs>
              <w:jc w:val="center"/>
              <w:rPr>
                <w:b/>
              </w:rPr>
            </w:pPr>
            <w:r w:rsidRPr="00583A54">
              <w:rPr>
                <w:b/>
              </w:rPr>
              <w:t>ASPHALT GRADATION REQUIREMENTS</w:t>
            </w:r>
          </w:p>
        </w:tc>
      </w:tr>
      <w:tr w:rsidRPr="00583A54" w:rsidR="00E864E0" w:rsidTr="005B6FB4" w14:paraId="056CE4B3" w14:textId="77777777">
        <w:trPr>
          <w:trHeight w:val="288"/>
        </w:trPr>
        <w:tc>
          <w:tcPr>
            <w:tcW w:w="2070" w:type="dxa"/>
            <w:tcBorders>
              <w:top w:val="single" w:color="auto" w:sz="12" w:space="0"/>
              <w:bottom w:val="single" w:color="auto" w:sz="8" w:space="0"/>
            </w:tcBorders>
            <w:vAlign w:val="center"/>
          </w:tcPr>
          <w:p w:rsidRPr="00583A54" w:rsidR="00E864E0" w:rsidP="005B6FB4" w:rsidRDefault="00E864E0" w14:paraId="623A3C82" w14:textId="77777777">
            <w:pPr>
              <w:pStyle w:val="PR3"/>
              <w:numPr>
                <w:ilvl w:val="0"/>
                <w:numId w:val="0"/>
              </w:numPr>
              <w:tabs>
                <w:tab w:val="clear" w:pos="2016"/>
              </w:tabs>
              <w:jc w:val="center"/>
            </w:pPr>
            <w:r w:rsidRPr="00583A54">
              <w:t>Sieve</w:t>
            </w:r>
          </w:p>
        </w:tc>
        <w:tc>
          <w:tcPr>
            <w:tcW w:w="2226" w:type="dxa"/>
            <w:tcBorders>
              <w:top w:val="single" w:color="auto" w:sz="12" w:space="0"/>
              <w:bottom w:val="single" w:color="auto" w:sz="8" w:space="0"/>
            </w:tcBorders>
            <w:vAlign w:val="center"/>
          </w:tcPr>
          <w:p w:rsidRPr="00583A54" w:rsidR="00E864E0" w:rsidP="005B6FB4" w:rsidRDefault="00E864E0" w14:paraId="1F1B29AC" w14:textId="77777777">
            <w:pPr>
              <w:pStyle w:val="PR3"/>
              <w:numPr>
                <w:ilvl w:val="0"/>
                <w:numId w:val="0"/>
              </w:numPr>
              <w:tabs>
                <w:tab w:val="clear" w:pos="2016"/>
              </w:tabs>
              <w:jc w:val="center"/>
            </w:pPr>
            <w:r w:rsidRPr="00583A54">
              <w:t>Grade A</w:t>
            </w:r>
          </w:p>
        </w:tc>
        <w:tc>
          <w:tcPr>
            <w:tcW w:w="2226" w:type="dxa"/>
            <w:tcBorders>
              <w:top w:val="single" w:color="auto" w:sz="12" w:space="0"/>
              <w:bottom w:val="single" w:color="auto" w:sz="8" w:space="0"/>
            </w:tcBorders>
            <w:vAlign w:val="center"/>
          </w:tcPr>
          <w:p w:rsidRPr="00583A54" w:rsidR="00E864E0" w:rsidP="005B6FB4" w:rsidRDefault="00E864E0" w14:paraId="781B1323" w14:textId="77777777">
            <w:pPr>
              <w:pStyle w:val="PR3"/>
              <w:numPr>
                <w:ilvl w:val="0"/>
                <w:numId w:val="0"/>
              </w:numPr>
              <w:tabs>
                <w:tab w:val="clear" w:pos="2016"/>
              </w:tabs>
              <w:jc w:val="center"/>
            </w:pPr>
            <w:r w:rsidRPr="00583A54">
              <w:t>Grade B</w:t>
            </w:r>
          </w:p>
        </w:tc>
        <w:tc>
          <w:tcPr>
            <w:tcW w:w="2226" w:type="dxa"/>
            <w:tcBorders>
              <w:top w:val="single" w:color="auto" w:sz="12" w:space="0"/>
              <w:bottom w:val="single" w:color="auto" w:sz="8" w:space="0"/>
            </w:tcBorders>
            <w:vAlign w:val="center"/>
          </w:tcPr>
          <w:p w:rsidRPr="00583A54" w:rsidR="00E864E0" w:rsidP="005B6FB4" w:rsidRDefault="00E864E0" w14:paraId="519DB47E" w14:textId="77777777">
            <w:pPr>
              <w:pStyle w:val="PR3"/>
              <w:numPr>
                <w:ilvl w:val="0"/>
                <w:numId w:val="0"/>
              </w:numPr>
              <w:tabs>
                <w:tab w:val="clear" w:pos="2016"/>
              </w:tabs>
              <w:jc w:val="center"/>
            </w:pPr>
            <w:r w:rsidRPr="00583A54">
              <w:t>Grade C</w:t>
            </w:r>
          </w:p>
        </w:tc>
      </w:tr>
      <w:tr w:rsidRPr="00583A54" w:rsidR="00E864E0" w:rsidTr="005B6FB4" w14:paraId="122F0676" w14:textId="77777777">
        <w:trPr>
          <w:trHeight w:val="288"/>
        </w:trPr>
        <w:tc>
          <w:tcPr>
            <w:tcW w:w="2070" w:type="dxa"/>
            <w:tcBorders>
              <w:top w:val="single" w:color="auto" w:sz="8" w:space="0"/>
            </w:tcBorders>
            <w:vAlign w:val="center"/>
          </w:tcPr>
          <w:p w:rsidRPr="00583A54" w:rsidR="00E864E0" w:rsidP="005B6FB4" w:rsidRDefault="00E864E0" w14:paraId="6521ADB2" w14:textId="77777777">
            <w:pPr>
              <w:pStyle w:val="PR3"/>
              <w:numPr>
                <w:ilvl w:val="0"/>
                <w:numId w:val="0"/>
              </w:numPr>
              <w:tabs>
                <w:tab w:val="clear" w:pos="2016"/>
              </w:tabs>
            </w:pPr>
            <w:r w:rsidRPr="00583A54">
              <w:t>1/2 inch</w:t>
            </w:r>
          </w:p>
        </w:tc>
        <w:tc>
          <w:tcPr>
            <w:tcW w:w="2226" w:type="dxa"/>
            <w:tcBorders>
              <w:top w:val="single" w:color="auto" w:sz="8" w:space="0"/>
            </w:tcBorders>
            <w:vAlign w:val="center"/>
          </w:tcPr>
          <w:p w:rsidRPr="00583A54" w:rsidR="00E864E0" w:rsidP="005B6FB4" w:rsidRDefault="00E864E0" w14:paraId="0F15EB4F" w14:textId="77777777">
            <w:pPr>
              <w:pStyle w:val="PR3"/>
              <w:numPr>
                <w:ilvl w:val="0"/>
                <w:numId w:val="0"/>
              </w:numPr>
              <w:tabs>
                <w:tab w:val="clear" w:pos="2016"/>
              </w:tabs>
              <w:jc w:val="center"/>
            </w:pPr>
            <w:r w:rsidRPr="00583A54">
              <w:t>100 percent</w:t>
            </w:r>
          </w:p>
        </w:tc>
        <w:tc>
          <w:tcPr>
            <w:tcW w:w="2226" w:type="dxa"/>
            <w:tcBorders>
              <w:top w:val="single" w:color="auto" w:sz="8" w:space="0"/>
            </w:tcBorders>
            <w:vAlign w:val="center"/>
          </w:tcPr>
          <w:p w:rsidRPr="00583A54" w:rsidR="00E864E0" w:rsidP="005B6FB4" w:rsidRDefault="00E864E0" w14:paraId="7BD8D20E" w14:textId="77777777">
            <w:pPr>
              <w:pStyle w:val="PR3"/>
              <w:numPr>
                <w:ilvl w:val="0"/>
                <w:numId w:val="0"/>
              </w:numPr>
              <w:tabs>
                <w:tab w:val="clear" w:pos="2016"/>
              </w:tabs>
              <w:jc w:val="center"/>
            </w:pPr>
            <w:r w:rsidRPr="00583A54">
              <w:t>100 percent</w:t>
            </w:r>
          </w:p>
        </w:tc>
        <w:tc>
          <w:tcPr>
            <w:tcW w:w="2226" w:type="dxa"/>
            <w:tcBorders>
              <w:top w:val="single" w:color="auto" w:sz="8" w:space="0"/>
            </w:tcBorders>
            <w:vAlign w:val="center"/>
          </w:tcPr>
          <w:p w:rsidRPr="00583A54" w:rsidR="00E864E0" w:rsidP="005B6FB4" w:rsidRDefault="00E864E0" w14:paraId="205FB6D4" w14:textId="77777777">
            <w:pPr>
              <w:pStyle w:val="PR3"/>
              <w:numPr>
                <w:ilvl w:val="0"/>
                <w:numId w:val="0"/>
              </w:numPr>
              <w:tabs>
                <w:tab w:val="clear" w:pos="2016"/>
              </w:tabs>
              <w:jc w:val="center"/>
            </w:pPr>
            <w:r w:rsidRPr="00583A54">
              <w:t>100 percent</w:t>
            </w:r>
          </w:p>
        </w:tc>
      </w:tr>
      <w:tr w:rsidRPr="00583A54" w:rsidR="00E864E0" w:rsidTr="005B6FB4" w14:paraId="587C16E8" w14:textId="77777777">
        <w:trPr>
          <w:trHeight w:val="288"/>
        </w:trPr>
        <w:tc>
          <w:tcPr>
            <w:tcW w:w="2070" w:type="dxa"/>
            <w:vAlign w:val="center"/>
          </w:tcPr>
          <w:p w:rsidRPr="00583A54" w:rsidR="00E864E0" w:rsidP="005B6FB4" w:rsidRDefault="00E864E0" w14:paraId="0E70D70D" w14:textId="77777777">
            <w:pPr>
              <w:pStyle w:val="PR3"/>
              <w:numPr>
                <w:ilvl w:val="0"/>
                <w:numId w:val="0"/>
              </w:numPr>
              <w:tabs>
                <w:tab w:val="clear" w:pos="2016"/>
              </w:tabs>
            </w:pPr>
            <w:r w:rsidRPr="00583A54">
              <w:t>3/8 inch</w:t>
            </w:r>
          </w:p>
        </w:tc>
        <w:tc>
          <w:tcPr>
            <w:tcW w:w="2226" w:type="dxa"/>
            <w:vAlign w:val="center"/>
          </w:tcPr>
          <w:p w:rsidRPr="00583A54" w:rsidR="00E864E0" w:rsidP="005B6FB4" w:rsidRDefault="00E864E0" w14:paraId="5B476670" w14:textId="77777777">
            <w:pPr>
              <w:pStyle w:val="PR3"/>
              <w:numPr>
                <w:ilvl w:val="0"/>
                <w:numId w:val="0"/>
              </w:numPr>
              <w:tabs>
                <w:tab w:val="clear" w:pos="2016"/>
              </w:tabs>
              <w:jc w:val="center"/>
            </w:pPr>
            <w:r w:rsidRPr="00583A54">
              <w:t>85-100 percent</w:t>
            </w:r>
          </w:p>
        </w:tc>
        <w:tc>
          <w:tcPr>
            <w:tcW w:w="2226" w:type="dxa"/>
            <w:vAlign w:val="center"/>
          </w:tcPr>
          <w:p w:rsidRPr="00583A54" w:rsidR="00E864E0" w:rsidP="005B6FB4" w:rsidRDefault="00E864E0" w14:paraId="4E542D8E" w14:textId="77777777">
            <w:pPr>
              <w:pStyle w:val="PR3"/>
              <w:numPr>
                <w:ilvl w:val="0"/>
                <w:numId w:val="0"/>
              </w:numPr>
              <w:tabs>
                <w:tab w:val="clear" w:pos="2016"/>
              </w:tabs>
              <w:jc w:val="center"/>
            </w:pPr>
            <w:r w:rsidRPr="00583A54">
              <w:t>100 percent</w:t>
            </w:r>
          </w:p>
        </w:tc>
        <w:tc>
          <w:tcPr>
            <w:tcW w:w="2226" w:type="dxa"/>
            <w:vAlign w:val="center"/>
          </w:tcPr>
          <w:p w:rsidRPr="00583A54" w:rsidR="00E864E0" w:rsidP="005B6FB4" w:rsidRDefault="00E864E0" w14:paraId="29784F9D" w14:textId="77777777">
            <w:pPr>
              <w:pStyle w:val="PR3"/>
              <w:numPr>
                <w:ilvl w:val="0"/>
                <w:numId w:val="0"/>
              </w:numPr>
              <w:tabs>
                <w:tab w:val="clear" w:pos="2016"/>
              </w:tabs>
              <w:jc w:val="center"/>
            </w:pPr>
            <w:r w:rsidRPr="00583A54">
              <w:t>70-90 percent</w:t>
            </w:r>
          </w:p>
        </w:tc>
      </w:tr>
      <w:tr w:rsidRPr="00583A54" w:rsidR="00E864E0" w:rsidTr="005B6FB4" w14:paraId="691D815F" w14:textId="77777777">
        <w:trPr>
          <w:trHeight w:val="288"/>
        </w:trPr>
        <w:tc>
          <w:tcPr>
            <w:tcW w:w="2070" w:type="dxa"/>
            <w:vAlign w:val="center"/>
          </w:tcPr>
          <w:p w:rsidRPr="00583A54" w:rsidR="00E864E0" w:rsidP="005B6FB4" w:rsidRDefault="00E864E0" w14:paraId="03FD5E6E" w14:textId="77777777">
            <w:pPr>
              <w:pStyle w:val="PR3"/>
              <w:numPr>
                <w:ilvl w:val="0"/>
                <w:numId w:val="0"/>
              </w:numPr>
              <w:tabs>
                <w:tab w:val="clear" w:pos="2016"/>
              </w:tabs>
            </w:pPr>
            <w:r w:rsidRPr="00583A54">
              <w:t>No. 4</w:t>
            </w:r>
          </w:p>
        </w:tc>
        <w:tc>
          <w:tcPr>
            <w:tcW w:w="2226" w:type="dxa"/>
            <w:vAlign w:val="center"/>
          </w:tcPr>
          <w:p w:rsidRPr="00583A54" w:rsidR="00E864E0" w:rsidP="005B6FB4" w:rsidRDefault="00E864E0" w14:paraId="317991C7" w14:textId="77777777">
            <w:pPr>
              <w:pStyle w:val="PR3"/>
              <w:numPr>
                <w:ilvl w:val="0"/>
                <w:numId w:val="0"/>
              </w:numPr>
              <w:tabs>
                <w:tab w:val="clear" w:pos="2016"/>
              </w:tabs>
              <w:jc w:val="center"/>
            </w:pPr>
            <w:r w:rsidRPr="00583A54">
              <w:t>0-20 percent</w:t>
            </w:r>
          </w:p>
        </w:tc>
        <w:tc>
          <w:tcPr>
            <w:tcW w:w="2226" w:type="dxa"/>
            <w:vAlign w:val="center"/>
          </w:tcPr>
          <w:p w:rsidRPr="00583A54" w:rsidR="00E864E0" w:rsidP="005B6FB4" w:rsidRDefault="00E864E0" w14:paraId="22F78205" w14:textId="77777777">
            <w:pPr>
              <w:pStyle w:val="PR3"/>
              <w:numPr>
                <w:ilvl w:val="0"/>
                <w:numId w:val="0"/>
              </w:numPr>
              <w:tabs>
                <w:tab w:val="clear" w:pos="2016"/>
              </w:tabs>
              <w:jc w:val="center"/>
            </w:pPr>
            <w:r w:rsidRPr="00583A54">
              <w:t>100 percent</w:t>
            </w:r>
          </w:p>
        </w:tc>
        <w:tc>
          <w:tcPr>
            <w:tcW w:w="2226" w:type="dxa"/>
            <w:vAlign w:val="center"/>
          </w:tcPr>
          <w:p w:rsidRPr="00583A54" w:rsidR="00E864E0" w:rsidP="005B6FB4" w:rsidRDefault="00E864E0" w14:paraId="12E2E82A" w14:textId="77777777">
            <w:pPr>
              <w:pStyle w:val="PR3"/>
              <w:numPr>
                <w:ilvl w:val="0"/>
                <w:numId w:val="0"/>
              </w:numPr>
              <w:tabs>
                <w:tab w:val="clear" w:pos="2016"/>
              </w:tabs>
              <w:jc w:val="center"/>
            </w:pPr>
            <w:r w:rsidRPr="00583A54">
              <w:t>0-5 percent</w:t>
            </w:r>
          </w:p>
        </w:tc>
      </w:tr>
      <w:tr w:rsidRPr="00583A54" w:rsidR="00E864E0" w:rsidTr="005B6FB4" w14:paraId="3CD71F72" w14:textId="77777777">
        <w:trPr>
          <w:trHeight w:val="288"/>
        </w:trPr>
        <w:tc>
          <w:tcPr>
            <w:tcW w:w="2070" w:type="dxa"/>
            <w:vAlign w:val="center"/>
          </w:tcPr>
          <w:p w:rsidRPr="00583A54" w:rsidR="00E864E0" w:rsidP="005B6FB4" w:rsidRDefault="00E864E0" w14:paraId="0978E582" w14:textId="77777777">
            <w:pPr>
              <w:pStyle w:val="PR3"/>
              <w:numPr>
                <w:ilvl w:val="0"/>
                <w:numId w:val="0"/>
              </w:numPr>
              <w:tabs>
                <w:tab w:val="clear" w:pos="2016"/>
              </w:tabs>
            </w:pPr>
            <w:r w:rsidRPr="00583A54">
              <w:t>No. 8</w:t>
            </w:r>
          </w:p>
        </w:tc>
        <w:tc>
          <w:tcPr>
            <w:tcW w:w="2226" w:type="dxa"/>
            <w:vAlign w:val="center"/>
          </w:tcPr>
          <w:p w:rsidRPr="00583A54" w:rsidR="00E864E0" w:rsidP="005B6FB4" w:rsidRDefault="00E864E0" w14:paraId="05B424F8" w14:textId="77777777">
            <w:pPr>
              <w:pStyle w:val="PR3"/>
              <w:numPr>
                <w:ilvl w:val="0"/>
                <w:numId w:val="0"/>
              </w:numPr>
              <w:tabs>
                <w:tab w:val="clear" w:pos="2016"/>
              </w:tabs>
              <w:jc w:val="center"/>
            </w:pPr>
            <w:r w:rsidRPr="00583A54">
              <w:t>0-5 percent</w:t>
            </w:r>
          </w:p>
        </w:tc>
        <w:tc>
          <w:tcPr>
            <w:tcW w:w="2226" w:type="dxa"/>
            <w:vAlign w:val="center"/>
          </w:tcPr>
          <w:p w:rsidRPr="00583A54" w:rsidR="00E864E0" w:rsidP="005B6FB4" w:rsidRDefault="00E864E0" w14:paraId="38A9AB12" w14:textId="77777777">
            <w:pPr>
              <w:pStyle w:val="PR3"/>
              <w:numPr>
                <w:ilvl w:val="0"/>
                <w:numId w:val="0"/>
              </w:numPr>
              <w:tabs>
                <w:tab w:val="clear" w:pos="2016"/>
              </w:tabs>
              <w:jc w:val="center"/>
            </w:pPr>
            <w:r w:rsidRPr="00583A54">
              <w:t>85-100 percent</w:t>
            </w:r>
          </w:p>
        </w:tc>
        <w:tc>
          <w:tcPr>
            <w:tcW w:w="2226" w:type="dxa"/>
            <w:vAlign w:val="center"/>
          </w:tcPr>
          <w:p w:rsidRPr="00583A54" w:rsidR="00E864E0" w:rsidP="005B6FB4" w:rsidRDefault="00E864E0" w14:paraId="16B85816" w14:textId="77777777">
            <w:pPr>
              <w:pStyle w:val="PR3"/>
              <w:numPr>
                <w:ilvl w:val="0"/>
                <w:numId w:val="0"/>
              </w:numPr>
              <w:tabs>
                <w:tab w:val="clear" w:pos="2016"/>
              </w:tabs>
              <w:jc w:val="center"/>
            </w:pPr>
            <w:r w:rsidRPr="00583A54">
              <w:t>0-3 percent</w:t>
            </w:r>
          </w:p>
        </w:tc>
      </w:tr>
      <w:tr w:rsidRPr="00583A54" w:rsidR="00E864E0" w:rsidTr="005B6FB4" w14:paraId="1CFF9806" w14:textId="77777777">
        <w:trPr>
          <w:trHeight w:val="288"/>
        </w:trPr>
        <w:tc>
          <w:tcPr>
            <w:tcW w:w="2070" w:type="dxa"/>
            <w:vAlign w:val="center"/>
          </w:tcPr>
          <w:p w:rsidRPr="00583A54" w:rsidR="00E864E0" w:rsidP="005B6FB4" w:rsidRDefault="00E864E0" w14:paraId="14B8525C" w14:textId="77777777">
            <w:pPr>
              <w:pStyle w:val="PR3"/>
              <w:numPr>
                <w:ilvl w:val="0"/>
                <w:numId w:val="0"/>
              </w:numPr>
              <w:tabs>
                <w:tab w:val="clear" w:pos="2016"/>
              </w:tabs>
            </w:pPr>
            <w:r w:rsidRPr="00583A54">
              <w:t>No. 16</w:t>
            </w:r>
          </w:p>
        </w:tc>
        <w:tc>
          <w:tcPr>
            <w:tcW w:w="2226" w:type="dxa"/>
            <w:vAlign w:val="center"/>
          </w:tcPr>
          <w:p w:rsidRPr="00583A54" w:rsidR="00E864E0" w:rsidP="005B6FB4" w:rsidRDefault="00E864E0" w14:paraId="3656B9AB" w14:textId="77777777">
            <w:pPr>
              <w:pStyle w:val="PR3"/>
              <w:numPr>
                <w:ilvl w:val="0"/>
                <w:numId w:val="0"/>
              </w:numPr>
              <w:tabs>
                <w:tab w:val="clear" w:pos="2016"/>
              </w:tabs>
              <w:jc w:val="center"/>
            </w:pPr>
          </w:p>
        </w:tc>
        <w:tc>
          <w:tcPr>
            <w:tcW w:w="2226" w:type="dxa"/>
            <w:vAlign w:val="center"/>
          </w:tcPr>
          <w:p w:rsidRPr="00583A54" w:rsidR="00E864E0" w:rsidP="005B6FB4" w:rsidRDefault="00E864E0" w14:paraId="47A179AE" w14:textId="77777777">
            <w:pPr>
              <w:pStyle w:val="PR3"/>
              <w:numPr>
                <w:ilvl w:val="0"/>
                <w:numId w:val="0"/>
              </w:numPr>
              <w:tabs>
                <w:tab w:val="clear" w:pos="2016"/>
              </w:tabs>
              <w:jc w:val="center"/>
            </w:pPr>
            <w:r w:rsidRPr="00583A54">
              <w:t>10-25 percent</w:t>
            </w:r>
          </w:p>
        </w:tc>
        <w:tc>
          <w:tcPr>
            <w:tcW w:w="2226" w:type="dxa"/>
            <w:vAlign w:val="center"/>
          </w:tcPr>
          <w:p w:rsidRPr="00583A54" w:rsidR="00E864E0" w:rsidP="005B6FB4" w:rsidRDefault="00E864E0" w14:paraId="45FB0818" w14:textId="77777777">
            <w:pPr>
              <w:pStyle w:val="PR3"/>
              <w:numPr>
                <w:ilvl w:val="0"/>
                <w:numId w:val="0"/>
              </w:numPr>
              <w:tabs>
                <w:tab w:val="clear" w:pos="2016"/>
              </w:tabs>
              <w:jc w:val="center"/>
            </w:pPr>
          </w:p>
        </w:tc>
      </w:tr>
      <w:tr w:rsidRPr="00583A54" w:rsidR="00E864E0" w:rsidTr="005B6FB4" w14:paraId="31B0EE17" w14:textId="77777777">
        <w:trPr>
          <w:trHeight w:val="288"/>
        </w:trPr>
        <w:tc>
          <w:tcPr>
            <w:tcW w:w="2070" w:type="dxa"/>
            <w:vAlign w:val="center"/>
          </w:tcPr>
          <w:p w:rsidRPr="00583A54" w:rsidR="00E864E0" w:rsidP="005B6FB4" w:rsidRDefault="00E864E0" w14:paraId="32ED6A03" w14:textId="77777777">
            <w:pPr>
              <w:pStyle w:val="PR3"/>
              <w:numPr>
                <w:ilvl w:val="0"/>
                <w:numId w:val="0"/>
              </w:numPr>
              <w:tabs>
                <w:tab w:val="clear" w:pos="2016"/>
              </w:tabs>
            </w:pPr>
            <w:r w:rsidRPr="00583A54">
              <w:t>No. 50</w:t>
            </w:r>
          </w:p>
        </w:tc>
        <w:tc>
          <w:tcPr>
            <w:tcW w:w="2226" w:type="dxa"/>
            <w:vAlign w:val="center"/>
          </w:tcPr>
          <w:p w:rsidRPr="00583A54" w:rsidR="00E864E0" w:rsidP="005B6FB4" w:rsidRDefault="00E864E0" w14:paraId="049F31CB" w14:textId="77777777">
            <w:pPr>
              <w:pStyle w:val="PR3"/>
              <w:numPr>
                <w:ilvl w:val="0"/>
                <w:numId w:val="0"/>
              </w:numPr>
              <w:tabs>
                <w:tab w:val="clear" w:pos="2016"/>
              </w:tabs>
              <w:jc w:val="center"/>
            </w:pPr>
          </w:p>
        </w:tc>
        <w:tc>
          <w:tcPr>
            <w:tcW w:w="2226" w:type="dxa"/>
            <w:vAlign w:val="center"/>
          </w:tcPr>
          <w:p w:rsidRPr="00583A54" w:rsidR="00E864E0" w:rsidP="005B6FB4" w:rsidRDefault="00E864E0" w14:paraId="1F7927E1" w14:textId="77777777">
            <w:pPr>
              <w:pStyle w:val="PR3"/>
              <w:numPr>
                <w:ilvl w:val="0"/>
                <w:numId w:val="0"/>
              </w:numPr>
              <w:tabs>
                <w:tab w:val="clear" w:pos="2016"/>
              </w:tabs>
              <w:jc w:val="center"/>
            </w:pPr>
            <w:r w:rsidRPr="00583A54">
              <w:t>0-5 percent</w:t>
            </w:r>
          </w:p>
        </w:tc>
        <w:tc>
          <w:tcPr>
            <w:tcW w:w="2226" w:type="dxa"/>
            <w:vAlign w:val="center"/>
          </w:tcPr>
          <w:p w:rsidRPr="00583A54" w:rsidR="00E864E0" w:rsidP="005B6FB4" w:rsidRDefault="00E864E0" w14:paraId="53128261" w14:textId="77777777">
            <w:pPr>
              <w:pStyle w:val="PR3"/>
              <w:numPr>
                <w:ilvl w:val="0"/>
                <w:numId w:val="0"/>
              </w:numPr>
              <w:tabs>
                <w:tab w:val="clear" w:pos="2016"/>
              </w:tabs>
              <w:jc w:val="center"/>
            </w:pPr>
          </w:p>
        </w:tc>
      </w:tr>
      <w:tr w:rsidRPr="00583A54" w:rsidR="00E864E0" w:rsidTr="005B6FB4" w14:paraId="2E7A9D06" w14:textId="77777777">
        <w:trPr>
          <w:trHeight w:val="288"/>
        </w:trPr>
        <w:tc>
          <w:tcPr>
            <w:tcW w:w="2070" w:type="dxa"/>
            <w:vAlign w:val="center"/>
          </w:tcPr>
          <w:p w:rsidRPr="00583A54" w:rsidR="00E864E0" w:rsidP="005B6FB4" w:rsidRDefault="00E864E0" w14:paraId="4D6832BF" w14:textId="77777777">
            <w:pPr>
              <w:pStyle w:val="PR3"/>
              <w:numPr>
                <w:ilvl w:val="0"/>
                <w:numId w:val="0"/>
              </w:numPr>
              <w:tabs>
                <w:tab w:val="clear" w:pos="2016"/>
              </w:tabs>
            </w:pPr>
            <w:r w:rsidRPr="00583A54">
              <w:t>No. 200</w:t>
            </w:r>
          </w:p>
        </w:tc>
        <w:tc>
          <w:tcPr>
            <w:tcW w:w="2226" w:type="dxa"/>
            <w:vAlign w:val="center"/>
          </w:tcPr>
          <w:p w:rsidRPr="00583A54" w:rsidR="00E864E0" w:rsidP="005B6FB4" w:rsidRDefault="00E864E0" w14:paraId="2A557FB1" w14:textId="77777777">
            <w:pPr>
              <w:pStyle w:val="PR3"/>
              <w:numPr>
                <w:ilvl w:val="0"/>
                <w:numId w:val="0"/>
              </w:numPr>
              <w:tabs>
                <w:tab w:val="clear" w:pos="2016"/>
              </w:tabs>
              <w:jc w:val="center"/>
            </w:pPr>
            <w:r w:rsidRPr="00583A54">
              <w:t>0-1 percent</w:t>
            </w:r>
          </w:p>
        </w:tc>
        <w:tc>
          <w:tcPr>
            <w:tcW w:w="2226" w:type="dxa"/>
            <w:vAlign w:val="center"/>
          </w:tcPr>
          <w:p w:rsidRPr="00583A54" w:rsidR="00E864E0" w:rsidP="005B6FB4" w:rsidRDefault="00E864E0" w14:paraId="56C3DCC7" w14:textId="77777777">
            <w:pPr>
              <w:pStyle w:val="PR3"/>
              <w:numPr>
                <w:ilvl w:val="0"/>
                <w:numId w:val="0"/>
              </w:numPr>
              <w:tabs>
                <w:tab w:val="clear" w:pos="2016"/>
              </w:tabs>
              <w:jc w:val="center"/>
            </w:pPr>
            <w:r w:rsidRPr="00583A54">
              <w:t>0-2 percent</w:t>
            </w:r>
          </w:p>
        </w:tc>
        <w:tc>
          <w:tcPr>
            <w:tcW w:w="2226" w:type="dxa"/>
            <w:vAlign w:val="center"/>
          </w:tcPr>
          <w:p w:rsidRPr="00583A54" w:rsidR="00E864E0" w:rsidP="005B6FB4" w:rsidRDefault="00E864E0" w14:paraId="31F333EA" w14:textId="77777777">
            <w:pPr>
              <w:pStyle w:val="PR3"/>
              <w:numPr>
                <w:ilvl w:val="0"/>
                <w:numId w:val="0"/>
              </w:numPr>
              <w:tabs>
                <w:tab w:val="clear" w:pos="2016"/>
              </w:tabs>
              <w:jc w:val="center"/>
            </w:pPr>
            <w:r w:rsidRPr="00583A54">
              <w:t>0-2 percent</w:t>
            </w:r>
          </w:p>
        </w:tc>
      </w:tr>
      <w:tr w:rsidRPr="00583A54" w:rsidR="00E864E0" w:rsidTr="005B6FB4" w14:paraId="5B2ABFAB" w14:textId="77777777">
        <w:trPr>
          <w:trHeight w:val="813"/>
        </w:trPr>
        <w:tc>
          <w:tcPr>
            <w:tcW w:w="8748" w:type="dxa"/>
            <w:gridSpan w:val="4"/>
            <w:vAlign w:val="center"/>
          </w:tcPr>
          <w:p w:rsidRPr="00583A54" w:rsidR="00E864E0" w:rsidP="005B6FB4" w:rsidRDefault="00E864E0" w14:paraId="4607532F" w14:textId="77777777">
            <w:pPr>
              <w:pStyle w:val="PR3"/>
              <w:numPr>
                <w:ilvl w:val="0"/>
                <w:numId w:val="0"/>
              </w:numPr>
              <w:tabs>
                <w:tab w:val="clear" w:pos="2016"/>
              </w:tabs>
            </w:pPr>
            <w:r w:rsidRPr="00583A54">
              <w:t>Notes:</w:t>
            </w:r>
          </w:p>
          <w:p w:rsidRPr="00583A54" w:rsidR="00E864E0" w:rsidP="001D7EAB" w:rsidRDefault="00E864E0" w14:paraId="4218E40C" w14:textId="77777777">
            <w:pPr>
              <w:pStyle w:val="PR3"/>
              <w:numPr>
                <w:ilvl w:val="1"/>
                <w:numId w:val="3"/>
              </w:numPr>
              <w:tabs>
                <w:tab w:val="clear" w:pos="1872"/>
                <w:tab w:val="clear" w:pos="2016"/>
                <w:tab w:val="left" w:pos="882"/>
              </w:tabs>
              <w:ind w:left="882" w:hanging="450"/>
            </w:pPr>
            <w:r w:rsidRPr="00583A54">
              <w:t>Portion retained on No.4 sieve clean and free of clay coatings.</w:t>
            </w:r>
          </w:p>
          <w:p w:rsidRPr="00583A54" w:rsidR="00E864E0" w:rsidP="001D7EAB" w:rsidRDefault="00E864E0" w14:paraId="4A6A78FF" w14:textId="77777777">
            <w:pPr>
              <w:pStyle w:val="PR3"/>
              <w:numPr>
                <w:ilvl w:val="1"/>
                <w:numId w:val="3"/>
              </w:numPr>
              <w:tabs>
                <w:tab w:val="clear" w:pos="1872"/>
                <w:tab w:val="clear" w:pos="2016"/>
                <w:tab w:val="left" w:pos="882"/>
              </w:tabs>
              <w:ind w:left="882" w:hanging="450"/>
            </w:pPr>
            <w:r w:rsidRPr="00583A54">
              <w:t>Portion passing No. 200 includes mineral filler, ASTM C117</w:t>
            </w:r>
          </w:p>
        </w:tc>
      </w:tr>
    </w:tbl>
    <w:p w:rsidRPr="00583A54" w:rsidR="00D37D9E" w:rsidP="00734A56" w:rsidRDefault="00195945" w14:paraId="0B70DAF7" w14:textId="77777777">
      <w:pPr>
        <w:pStyle w:val="PR1"/>
      </w:pPr>
      <w:r w:rsidRPr="00583A54">
        <w:t xml:space="preserve">Asphalt Content </w:t>
      </w:r>
      <w:r w:rsidRPr="00583A54" w:rsidR="00D37D9E">
        <w:t>Adjustment:</w:t>
      </w:r>
    </w:p>
    <w:p w:rsidRPr="00583A54" w:rsidR="00D37D9E" w:rsidP="00D37D9E" w:rsidRDefault="00D37D9E" w14:paraId="414490A1" w14:textId="77777777">
      <w:pPr>
        <w:pStyle w:val="PR2"/>
        <w:spacing w:after="240"/>
      </w:pPr>
      <w:r w:rsidRPr="00583A54">
        <w:t>Asphalt Content</w:t>
      </w:r>
      <w:r w:rsidRPr="00583A54" w:rsidR="00195945">
        <w:t xml:space="preserve"> Adjustment</w:t>
      </w:r>
      <w:r w:rsidRPr="00583A54" w:rsidR="00E864E0">
        <w:t xml:space="preserve"> for Surface Conditions (Hunger Factor)</w:t>
      </w:r>
      <w:r w:rsidRPr="00583A54" w:rsidR="00195945">
        <w:t xml:space="preserve"> Table</w:t>
      </w:r>
      <w:r w:rsidRPr="00583A54">
        <w:t>:</w:t>
      </w:r>
    </w:p>
    <w:tbl>
      <w:tblPr>
        <w:tblW w:w="0" w:type="auto"/>
        <w:tblInd w:w="15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4430"/>
        <w:gridCol w:w="2036"/>
        <w:gridCol w:w="2036"/>
      </w:tblGrid>
      <w:tr w:rsidRPr="00583A54" w:rsidR="00D37D9E" w:rsidTr="009D0C35" w14:paraId="26062908" w14:textId="77777777">
        <w:trPr>
          <w:trHeight w:val="465"/>
        </w:trPr>
        <w:tc>
          <w:tcPr>
            <w:tcW w:w="8748" w:type="dxa"/>
            <w:gridSpan w:val="3"/>
            <w:tcBorders>
              <w:bottom w:val="single" w:color="auto" w:sz="12" w:space="0"/>
            </w:tcBorders>
            <w:vAlign w:val="center"/>
          </w:tcPr>
          <w:p w:rsidRPr="00583A54" w:rsidR="00D37D9E" w:rsidP="009D0C35" w:rsidRDefault="00D37D9E" w14:paraId="296B43DF" w14:textId="77777777">
            <w:pPr>
              <w:pStyle w:val="PR3"/>
              <w:numPr>
                <w:ilvl w:val="0"/>
                <w:numId w:val="0"/>
              </w:numPr>
              <w:tabs>
                <w:tab w:val="clear" w:pos="2016"/>
              </w:tabs>
              <w:jc w:val="center"/>
              <w:rPr>
                <w:b/>
              </w:rPr>
            </w:pPr>
            <w:r w:rsidRPr="00583A54">
              <w:rPr>
                <w:b/>
              </w:rPr>
              <w:t>ASPHALT CONTENT ADJUSTMENT</w:t>
            </w:r>
            <w:r w:rsidRPr="00583A54" w:rsidR="00DA1132">
              <w:rPr>
                <w:b/>
              </w:rPr>
              <w:t xml:space="preserve"> FOR SURFACE CONDITIONS</w:t>
            </w:r>
            <w:r w:rsidRPr="00583A54" w:rsidR="00AC0553">
              <w:rPr>
                <w:b/>
              </w:rPr>
              <w:t xml:space="preserve"> (Hunger Factor)</w:t>
            </w:r>
          </w:p>
        </w:tc>
      </w:tr>
      <w:tr w:rsidRPr="00583A54" w:rsidR="00D37D9E" w:rsidTr="009D0C35" w14:paraId="3CA15B37" w14:textId="77777777">
        <w:trPr>
          <w:trHeight w:val="288"/>
        </w:trPr>
        <w:tc>
          <w:tcPr>
            <w:tcW w:w="4590" w:type="dxa"/>
            <w:tcBorders>
              <w:top w:val="single" w:color="auto" w:sz="12" w:space="0"/>
              <w:bottom w:val="single" w:color="auto" w:sz="8" w:space="0"/>
            </w:tcBorders>
            <w:vAlign w:val="center"/>
          </w:tcPr>
          <w:p w:rsidRPr="00583A54" w:rsidR="00D37D9E" w:rsidP="009D0C35" w:rsidRDefault="00D37D9E" w14:paraId="5B368690" w14:textId="77777777">
            <w:pPr>
              <w:pStyle w:val="PR3"/>
              <w:numPr>
                <w:ilvl w:val="0"/>
                <w:numId w:val="0"/>
              </w:numPr>
              <w:tabs>
                <w:tab w:val="clear" w:pos="2016"/>
              </w:tabs>
              <w:jc w:val="center"/>
            </w:pPr>
            <w:r w:rsidRPr="00583A54">
              <w:t>Pavement Texture</w:t>
            </w:r>
          </w:p>
        </w:tc>
        <w:tc>
          <w:tcPr>
            <w:tcW w:w="2079" w:type="dxa"/>
            <w:tcBorders>
              <w:top w:val="single" w:color="auto" w:sz="12" w:space="0"/>
              <w:bottom w:val="single" w:color="auto" w:sz="8" w:space="0"/>
            </w:tcBorders>
            <w:vAlign w:val="center"/>
          </w:tcPr>
          <w:p w:rsidRPr="00583A54" w:rsidR="00D37D9E" w:rsidP="009D0C35" w:rsidRDefault="00D37D9E" w14:paraId="6EF84690" w14:textId="77777777">
            <w:pPr>
              <w:pStyle w:val="PR3"/>
              <w:numPr>
                <w:ilvl w:val="0"/>
                <w:numId w:val="0"/>
              </w:numPr>
              <w:tabs>
                <w:tab w:val="clear" w:pos="2016"/>
              </w:tabs>
              <w:jc w:val="center"/>
            </w:pPr>
            <w:r w:rsidRPr="00583A54">
              <w:t>Correction (gal/yd</w:t>
            </w:r>
            <w:r w:rsidRPr="00583A54">
              <w:rPr>
                <w:vertAlign w:val="superscript"/>
              </w:rPr>
              <w:t>2</w:t>
            </w:r>
            <w:r w:rsidRPr="00583A54">
              <w:t>)</w:t>
            </w:r>
            <w:r w:rsidRPr="00583A54">
              <w:rPr>
                <w:vertAlign w:val="superscript"/>
              </w:rPr>
              <w:t>1</w:t>
            </w:r>
          </w:p>
        </w:tc>
        <w:tc>
          <w:tcPr>
            <w:tcW w:w="2079" w:type="dxa"/>
            <w:tcBorders>
              <w:top w:val="single" w:color="auto" w:sz="12" w:space="0"/>
              <w:bottom w:val="single" w:color="auto" w:sz="8" w:space="0"/>
            </w:tcBorders>
            <w:vAlign w:val="center"/>
          </w:tcPr>
          <w:p w:rsidRPr="00583A54" w:rsidR="00D37D9E" w:rsidP="009D0C35" w:rsidRDefault="00D37D9E" w14:paraId="4B348E7F" w14:textId="77777777">
            <w:pPr>
              <w:pStyle w:val="PR3"/>
              <w:numPr>
                <w:ilvl w:val="0"/>
                <w:numId w:val="0"/>
              </w:numPr>
              <w:tabs>
                <w:tab w:val="clear" w:pos="2016"/>
              </w:tabs>
              <w:jc w:val="center"/>
            </w:pPr>
            <w:r w:rsidRPr="00583A54">
              <w:t>Correction (l/m</w:t>
            </w:r>
            <w:r w:rsidRPr="00583A54">
              <w:rPr>
                <w:vertAlign w:val="superscript"/>
              </w:rPr>
              <w:t>2</w:t>
            </w:r>
            <w:r w:rsidRPr="00583A54">
              <w:t>)</w:t>
            </w:r>
            <w:r w:rsidRPr="00583A54">
              <w:rPr>
                <w:vertAlign w:val="superscript"/>
              </w:rPr>
              <w:t>1</w:t>
            </w:r>
          </w:p>
        </w:tc>
      </w:tr>
      <w:tr w:rsidRPr="00583A54" w:rsidR="00D37D9E" w:rsidTr="009D0C35" w14:paraId="58C60CE4" w14:textId="77777777">
        <w:trPr>
          <w:trHeight w:val="288"/>
        </w:trPr>
        <w:tc>
          <w:tcPr>
            <w:tcW w:w="4590" w:type="dxa"/>
            <w:tcBorders>
              <w:top w:val="single" w:color="auto" w:sz="8" w:space="0"/>
            </w:tcBorders>
            <w:vAlign w:val="center"/>
          </w:tcPr>
          <w:p w:rsidRPr="00583A54" w:rsidR="00D37D9E" w:rsidP="009D0C35" w:rsidRDefault="00D37D9E" w14:paraId="12B591D5" w14:textId="77777777">
            <w:pPr>
              <w:pStyle w:val="PR3"/>
              <w:numPr>
                <w:ilvl w:val="0"/>
                <w:numId w:val="0"/>
              </w:numPr>
              <w:tabs>
                <w:tab w:val="clear" w:pos="2016"/>
              </w:tabs>
            </w:pPr>
            <w:r w:rsidRPr="00583A54">
              <w:t>Black, flushed asphalt</w:t>
            </w:r>
          </w:p>
        </w:tc>
        <w:tc>
          <w:tcPr>
            <w:tcW w:w="2079" w:type="dxa"/>
            <w:tcBorders>
              <w:top w:val="single" w:color="auto" w:sz="8" w:space="0"/>
            </w:tcBorders>
            <w:vAlign w:val="center"/>
          </w:tcPr>
          <w:p w:rsidRPr="00583A54" w:rsidR="00D37D9E" w:rsidP="009D0C35" w:rsidRDefault="00D37D9E" w14:paraId="51CB4738" w14:textId="77777777">
            <w:pPr>
              <w:pStyle w:val="PR3"/>
              <w:numPr>
                <w:ilvl w:val="0"/>
                <w:numId w:val="0"/>
              </w:numPr>
              <w:tabs>
                <w:tab w:val="clear" w:pos="2016"/>
              </w:tabs>
              <w:jc w:val="center"/>
            </w:pPr>
            <w:r w:rsidRPr="00583A54">
              <w:t>-0.01 to -0.06</w:t>
            </w:r>
          </w:p>
        </w:tc>
        <w:tc>
          <w:tcPr>
            <w:tcW w:w="2079" w:type="dxa"/>
            <w:tcBorders>
              <w:top w:val="single" w:color="auto" w:sz="8" w:space="0"/>
            </w:tcBorders>
            <w:vAlign w:val="center"/>
          </w:tcPr>
          <w:p w:rsidRPr="00583A54" w:rsidR="00D37D9E" w:rsidP="009D0C35" w:rsidRDefault="00D37D9E" w14:paraId="0D171629" w14:textId="77777777">
            <w:pPr>
              <w:pStyle w:val="PR3"/>
              <w:numPr>
                <w:ilvl w:val="0"/>
                <w:numId w:val="0"/>
              </w:numPr>
              <w:tabs>
                <w:tab w:val="clear" w:pos="2016"/>
              </w:tabs>
              <w:jc w:val="center"/>
            </w:pPr>
            <w:r w:rsidRPr="00583A54">
              <w:t>-0.04 to -0.27</w:t>
            </w:r>
          </w:p>
        </w:tc>
      </w:tr>
      <w:tr w:rsidRPr="00583A54" w:rsidR="00D37D9E" w:rsidTr="009D0C35" w14:paraId="7ACF754A" w14:textId="77777777">
        <w:trPr>
          <w:trHeight w:val="288"/>
        </w:trPr>
        <w:tc>
          <w:tcPr>
            <w:tcW w:w="4590" w:type="dxa"/>
            <w:vAlign w:val="center"/>
          </w:tcPr>
          <w:p w:rsidRPr="00583A54" w:rsidR="00D37D9E" w:rsidP="009D0C35" w:rsidRDefault="00D37D9E" w14:paraId="66CCFD7A" w14:textId="77777777">
            <w:pPr>
              <w:pStyle w:val="PR3"/>
              <w:numPr>
                <w:ilvl w:val="0"/>
                <w:numId w:val="0"/>
              </w:numPr>
              <w:tabs>
                <w:tab w:val="clear" w:pos="2016"/>
              </w:tabs>
            </w:pPr>
            <w:r w:rsidRPr="00583A54">
              <w:t>Smooth, no</w:t>
            </w:r>
            <w:r w:rsidRPr="00583A54" w:rsidR="00AC0553">
              <w:t>n</w:t>
            </w:r>
            <w:r w:rsidRPr="00583A54">
              <w:t>-porous</w:t>
            </w:r>
          </w:p>
        </w:tc>
        <w:tc>
          <w:tcPr>
            <w:tcW w:w="2079" w:type="dxa"/>
            <w:vAlign w:val="center"/>
          </w:tcPr>
          <w:p w:rsidRPr="00583A54" w:rsidR="00D37D9E" w:rsidP="009D0C35" w:rsidRDefault="00D37D9E" w14:paraId="4E679C30" w14:textId="77777777">
            <w:pPr>
              <w:pStyle w:val="PR3"/>
              <w:numPr>
                <w:ilvl w:val="0"/>
                <w:numId w:val="0"/>
              </w:numPr>
              <w:tabs>
                <w:tab w:val="clear" w:pos="2016"/>
              </w:tabs>
              <w:jc w:val="center"/>
            </w:pPr>
            <w:r w:rsidRPr="00583A54">
              <w:t>0.00</w:t>
            </w:r>
          </w:p>
        </w:tc>
        <w:tc>
          <w:tcPr>
            <w:tcW w:w="2079" w:type="dxa"/>
            <w:vAlign w:val="center"/>
          </w:tcPr>
          <w:p w:rsidRPr="00583A54" w:rsidR="00D37D9E" w:rsidP="009D0C35" w:rsidRDefault="00D37D9E" w14:paraId="5BEE17DA" w14:textId="77777777">
            <w:pPr>
              <w:pStyle w:val="PR3"/>
              <w:numPr>
                <w:ilvl w:val="0"/>
                <w:numId w:val="0"/>
              </w:numPr>
              <w:tabs>
                <w:tab w:val="clear" w:pos="2016"/>
              </w:tabs>
              <w:jc w:val="center"/>
            </w:pPr>
            <w:r w:rsidRPr="00583A54">
              <w:t>0.00</w:t>
            </w:r>
          </w:p>
        </w:tc>
      </w:tr>
      <w:tr w:rsidRPr="00583A54" w:rsidR="00D37D9E" w:rsidTr="009D0C35" w14:paraId="7D5CD806" w14:textId="77777777">
        <w:trPr>
          <w:trHeight w:val="288"/>
        </w:trPr>
        <w:tc>
          <w:tcPr>
            <w:tcW w:w="4590" w:type="dxa"/>
            <w:vAlign w:val="center"/>
          </w:tcPr>
          <w:p w:rsidRPr="00583A54" w:rsidR="00D37D9E" w:rsidP="009D0C35" w:rsidRDefault="00D37D9E" w14:paraId="693141EF" w14:textId="77777777">
            <w:pPr>
              <w:pStyle w:val="PR3"/>
              <w:numPr>
                <w:ilvl w:val="0"/>
                <w:numId w:val="0"/>
              </w:numPr>
              <w:tabs>
                <w:tab w:val="clear" w:pos="2016"/>
              </w:tabs>
            </w:pPr>
            <w:r w:rsidRPr="00583A54">
              <w:t>Absorbent – slightly porous, oxidized</w:t>
            </w:r>
          </w:p>
        </w:tc>
        <w:tc>
          <w:tcPr>
            <w:tcW w:w="2079" w:type="dxa"/>
            <w:vAlign w:val="center"/>
          </w:tcPr>
          <w:p w:rsidRPr="00583A54" w:rsidR="00D37D9E" w:rsidP="009D0C35" w:rsidRDefault="00D37D9E" w14:paraId="7D8B33C6" w14:textId="77777777">
            <w:pPr>
              <w:pStyle w:val="PR3"/>
              <w:numPr>
                <w:ilvl w:val="0"/>
                <w:numId w:val="0"/>
              </w:numPr>
              <w:tabs>
                <w:tab w:val="clear" w:pos="2016"/>
              </w:tabs>
              <w:jc w:val="center"/>
            </w:pPr>
            <w:r w:rsidRPr="00583A54">
              <w:t>0.03</w:t>
            </w:r>
          </w:p>
        </w:tc>
        <w:tc>
          <w:tcPr>
            <w:tcW w:w="2079" w:type="dxa"/>
            <w:vAlign w:val="center"/>
          </w:tcPr>
          <w:p w:rsidRPr="00583A54" w:rsidR="00D37D9E" w:rsidP="009D0C35" w:rsidRDefault="00D37D9E" w14:paraId="30217389" w14:textId="77777777">
            <w:pPr>
              <w:pStyle w:val="PR3"/>
              <w:numPr>
                <w:ilvl w:val="0"/>
                <w:numId w:val="0"/>
              </w:numPr>
              <w:tabs>
                <w:tab w:val="clear" w:pos="2016"/>
              </w:tabs>
              <w:jc w:val="center"/>
            </w:pPr>
            <w:r w:rsidRPr="00583A54">
              <w:t>0.14</w:t>
            </w:r>
          </w:p>
        </w:tc>
      </w:tr>
      <w:tr w:rsidRPr="00583A54" w:rsidR="00D37D9E" w:rsidTr="009D0C35" w14:paraId="4AAF5255" w14:textId="77777777">
        <w:trPr>
          <w:trHeight w:val="288"/>
        </w:trPr>
        <w:tc>
          <w:tcPr>
            <w:tcW w:w="4590" w:type="dxa"/>
            <w:vAlign w:val="center"/>
          </w:tcPr>
          <w:p w:rsidRPr="00583A54" w:rsidR="00D37D9E" w:rsidP="009D0C35" w:rsidRDefault="00D37D9E" w14:paraId="10A923B5" w14:textId="77777777">
            <w:pPr>
              <w:pStyle w:val="PR3"/>
              <w:numPr>
                <w:ilvl w:val="0"/>
                <w:numId w:val="0"/>
              </w:numPr>
              <w:tabs>
                <w:tab w:val="clear" w:pos="2016"/>
              </w:tabs>
            </w:pPr>
            <w:r w:rsidRPr="00583A54">
              <w:t>Absorbent – slightly raveled, porous, oxidized</w:t>
            </w:r>
          </w:p>
        </w:tc>
        <w:tc>
          <w:tcPr>
            <w:tcW w:w="2079" w:type="dxa"/>
            <w:vAlign w:val="center"/>
          </w:tcPr>
          <w:p w:rsidRPr="00583A54" w:rsidR="00D37D9E" w:rsidP="009D0C35" w:rsidRDefault="00D37D9E" w14:paraId="6BFE43F8" w14:textId="77777777">
            <w:pPr>
              <w:pStyle w:val="PR3"/>
              <w:numPr>
                <w:ilvl w:val="0"/>
                <w:numId w:val="0"/>
              </w:numPr>
              <w:tabs>
                <w:tab w:val="clear" w:pos="2016"/>
              </w:tabs>
              <w:jc w:val="center"/>
            </w:pPr>
            <w:r w:rsidRPr="00583A54">
              <w:t>0.08</w:t>
            </w:r>
          </w:p>
        </w:tc>
        <w:tc>
          <w:tcPr>
            <w:tcW w:w="2079" w:type="dxa"/>
            <w:vAlign w:val="center"/>
          </w:tcPr>
          <w:p w:rsidRPr="00583A54" w:rsidR="00D37D9E" w:rsidP="009D0C35" w:rsidRDefault="00D37D9E" w14:paraId="699CBE8C" w14:textId="77777777">
            <w:pPr>
              <w:pStyle w:val="PR3"/>
              <w:numPr>
                <w:ilvl w:val="0"/>
                <w:numId w:val="0"/>
              </w:numPr>
              <w:tabs>
                <w:tab w:val="clear" w:pos="2016"/>
              </w:tabs>
              <w:jc w:val="center"/>
            </w:pPr>
            <w:r w:rsidRPr="00583A54">
              <w:t>0.27</w:t>
            </w:r>
          </w:p>
        </w:tc>
      </w:tr>
      <w:tr w:rsidRPr="00583A54" w:rsidR="00D37D9E" w:rsidTr="009D0C35" w14:paraId="2FD30E18" w14:textId="77777777">
        <w:trPr>
          <w:trHeight w:val="288"/>
        </w:trPr>
        <w:tc>
          <w:tcPr>
            <w:tcW w:w="4590" w:type="dxa"/>
            <w:vAlign w:val="center"/>
          </w:tcPr>
          <w:p w:rsidRPr="00583A54" w:rsidR="00D37D9E" w:rsidP="009D0C35" w:rsidRDefault="00D37D9E" w14:paraId="52EE145C" w14:textId="77777777">
            <w:pPr>
              <w:pStyle w:val="PR3"/>
              <w:numPr>
                <w:ilvl w:val="0"/>
                <w:numId w:val="0"/>
              </w:numPr>
              <w:tabs>
                <w:tab w:val="clear" w:pos="2016"/>
              </w:tabs>
            </w:pPr>
            <w:r w:rsidRPr="00583A54">
              <w:t>Absorbent – badly raveled, porous, oxidized</w:t>
            </w:r>
          </w:p>
        </w:tc>
        <w:tc>
          <w:tcPr>
            <w:tcW w:w="2079" w:type="dxa"/>
            <w:vAlign w:val="center"/>
          </w:tcPr>
          <w:p w:rsidRPr="00583A54" w:rsidR="00D37D9E" w:rsidP="009D0C35" w:rsidRDefault="00D37D9E" w14:paraId="267FC2D7" w14:textId="77777777">
            <w:pPr>
              <w:pStyle w:val="PR3"/>
              <w:numPr>
                <w:ilvl w:val="0"/>
                <w:numId w:val="0"/>
              </w:numPr>
              <w:tabs>
                <w:tab w:val="clear" w:pos="2016"/>
              </w:tabs>
              <w:jc w:val="center"/>
            </w:pPr>
            <w:r w:rsidRPr="00583A54">
              <w:t>0.09</w:t>
            </w:r>
          </w:p>
        </w:tc>
        <w:tc>
          <w:tcPr>
            <w:tcW w:w="2079" w:type="dxa"/>
            <w:vAlign w:val="center"/>
          </w:tcPr>
          <w:p w:rsidRPr="00583A54" w:rsidR="00D37D9E" w:rsidP="009D0C35" w:rsidRDefault="00D37D9E" w14:paraId="6310A6C0" w14:textId="77777777">
            <w:pPr>
              <w:pStyle w:val="PR3"/>
              <w:numPr>
                <w:ilvl w:val="0"/>
                <w:numId w:val="0"/>
              </w:numPr>
              <w:tabs>
                <w:tab w:val="clear" w:pos="2016"/>
              </w:tabs>
              <w:jc w:val="center"/>
            </w:pPr>
            <w:r w:rsidRPr="00583A54">
              <w:t>0.40</w:t>
            </w:r>
          </w:p>
        </w:tc>
      </w:tr>
    </w:tbl>
    <w:p w:rsidRPr="00583A54" w:rsidR="00A32BD9" w:rsidP="00A32BD9" w:rsidRDefault="00A32BD9" w14:paraId="163F5BC8" w14:textId="77777777">
      <w:pPr>
        <w:pStyle w:val="PR3"/>
        <w:numPr>
          <w:ilvl w:val="0"/>
          <w:numId w:val="0"/>
        </w:numPr>
        <w:tabs>
          <w:tab w:val="clear" w:pos="2016"/>
        </w:tabs>
        <w:ind w:left="1440"/>
      </w:pPr>
      <w:r w:rsidRPr="00583A54">
        <w:rPr>
          <w:vertAlign w:val="superscript"/>
        </w:rPr>
        <w:t>1</w:t>
      </w:r>
      <w:r w:rsidRPr="00583A54">
        <w:t>This correction must be made from observation at job site.</w:t>
      </w:r>
    </w:p>
    <w:p w:rsidRPr="00583A54" w:rsidR="00C20C57" w:rsidP="00734A56" w:rsidRDefault="00C20C57" w14:paraId="72D16A59" w14:textId="77777777">
      <w:pPr>
        <w:pStyle w:val="PR1"/>
      </w:pPr>
      <w:r w:rsidRPr="00583A54">
        <w:t>F</w:t>
      </w:r>
      <w:r w:rsidRPr="00583A54" w:rsidR="006D01EA">
        <w:t>og</w:t>
      </w:r>
      <w:r w:rsidRPr="00583A54">
        <w:t xml:space="preserve"> </w:t>
      </w:r>
      <w:r w:rsidRPr="00583A54" w:rsidR="006D01EA">
        <w:t>Seal</w:t>
      </w:r>
      <w:r w:rsidRPr="00583A54" w:rsidR="00546BB8">
        <w:t xml:space="preserve"> (F</w:t>
      </w:r>
      <w:r w:rsidRPr="00583A54" w:rsidR="006D01EA">
        <w:t>lush Coat</w:t>
      </w:r>
      <w:r w:rsidRPr="00583A54" w:rsidR="00546BB8">
        <w:t>)</w:t>
      </w:r>
      <w:r w:rsidRPr="00583A54">
        <w:t>:</w:t>
      </w:r>
    </w:p>
    <w:p w:rsidRPr="00583A54" w:rsidR="00C20C57" w:rsidP="00C20C57" w:rsidRDefault="00C20C57" w14:paraId="137B0A4B" w14:textId="77777777">
      <w:pPr>
        <w:pStyle w:val="PR2"/>
      </w:pPr>
      <w:r w:rsidRPr="00583A54">
        <w:t>Emulsified Asphalt SS-1, SS-1h, CSS-1, or CSS-1h diluted two parts concentrate to one part water.</w:t>
      </w:r>
    </w:p>
    <w:p w:rsidRPr="00583A54" w:rsidR="00E47179" w:rsidP="00C20C57" w:rsidRDefault="00F32CF3" w14:paraId="07C4DEF0" w14:textId="77777777">
      <w:pPr>
        <w:pStyle w:val="ART"/>
      </w:pPr>
      <w:r w:rsidRPr="00583A54">
        <w:t>S</w:t>
      </w:r>
      <w:r w:rsidRPr="00583A54" w:rsidR="00C20C57">
        <w:t>OURCE QUALITY CONTROL</w:t>
      </w:r>
    </w:p>
    <w:p w:rsidRPr="00583A54" w:rsidR="00E47179" w:rsidP="00C20C57" w:rsidRDefault="00F32CF3" w14:paraId="6983BC7A" w14:textId="77777777">
      <w:pPr>
        <w:pStyle w:val="PR1"/>
      </w:pPr>
      <w:r w:rsidRPr="00583A54">
        <w:t>Quality Control Tests:</w:t>
      </w:r>
    </w:p>
    <w:p w:rsidRPr="00583A54" w:rsidR="00195945" w:rsidP="00195945" w:rsidRDefault="00195945" w14:paraId="6F648ADE" w14:textId="77777777">
      <w:pPr>
        <w:pStyle w:val="PR2"/>
        <w:spacing w:after="240"/>
      </w:pPr>
      <w:r w:rsidRPr="00583A54">
        <w:t>Quality Control Tests for Chip Seal Table:</w:t>
      </w:r>
    </w:p>
    <w:tbl>
      <w:tblPr>
        <w:tblW w:w="8748" w:type="dxa"/>
        <w:tblInd w:w="1548"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236"/>
        <w:gridCol w:w="2374"/>
        <w:gridCol w:w="2160"/>
        <w:gridCol w:w="1890"/>
        <w:gridCol w:w="2088"/>
      </w:tblGrid>
      <w:tr w:rsidRPr="00583A54" w:rsidR="00E47179" w:rsidTr="00D37D9E" w14:paraId="4B380E38" w14:textId="77777777">
        <w:trPr>
          <w:trHeight w:val="458"/>
        </w:trPr>
        <w:tc>
          <w:tcPr>
            <w:tcW w:w="8748" w:type="dxa"/>
            <w:gridSpan w:val="5"/>
            <w:tcBorders>
              <w:top w:val="single" w:color="auto" w:sz="12" w:space="0"/>
              <w:bottom w:val="single" w:color="auto" w:sz="12" w:space="0"/>
            </w:tcBorders>
            <w:vAlign w:val="center"/>
          </w:tcPr>
          <w:p w:rsidRPr="00583A54" w:rsidR="00E47179" w:rsidP="00585B9F" w:rsidRDefault="00E47179" w14:paraId="5AAF0DA8" w14:textId="77777777">
            <w:pPr>
              <w:pStyle w:val="PR2"/>
              <w:keepLines/>
              <w:numPr>
                <w:ilvl w:val="0"/>
                <w:numId w:val="0"/>
              </w:numPr>
              <w:jc w:val="center"/>
              <w:rPr>
                <w:rFonts w:cs="Arial"/>
                <w:b/>
              </w:rPr>
            </w:pPr>
            <w:r w:rsidRPr="00583A54">
              <w:rPr>
                <w:rFonts w:cs="Arial"/>
                <w:b/>
              </w:rPr>
              <w:t>Q</w:t>
            </w:r>
            <w:r w:rsidRPr="00583A54" w:rsidR="00585B9F">
              <w:rPr>
                <w:rFonts w:cs="Arial"/>
                <w:b/>
              </w:rPr>
              <w:t>UALITY CONTROL TESTS FOR CHIP SEALS</w:t>
            </w:r>
          </w:p>
        </w:tc>
      </w:tr>
      <w:tr w:rsidRPr="00583A54" w:rsidR="00E47179" w:rsidTr="00F47F99" w14:paraId="53E617F5" w14:textId="77777777">
        <w:trPr>
          <w:trHeight w:val="420"/>
        </w:trPr>
        <w:tc>
          <w:tcPr>
            <w:tcW w:w="2610" w:type="dxa"/>
            <w:gridSpan w:val="2"/>
            <w:tcBorders>
              <w:top w:val="single" w:color="auto" w:sz="12" w:space="0"/>
              <w:bottom w:val="single" w:color="auto" w:sz="8" w:space="0"/>
              <w:right w:val="single" w:color="auto" w:sz="4" w:space="0"/>
            </w:tcBorders>
            <w:vAlign w:val="center"/>
          </w:tcPr>
          <w:p w:rsidRPr="00583A54" w:rsidR="00E47179" w:rsidP="00EC7B83" w:rsidRDefault="00E47179" w14:paraId="31078620" w14:textId="77777777">
            <w:pPr>
              <w:pStyle w:val="PR2"/>
              <w:keepLines/>
              <w:numPr>
                <w:ilvl w:val="0"/>
                <w:numId w:val="0"/>
              </w:numPr>
              <w:jc w:val="center"/>
              <w:rPr>
                <w:rFonts w:cs="Arial"/>
              </w:rPr>
            </w:pPr>
            <w:r w:rsidRPr="00583A54">
              <w:rPr>
                <w:rFonts w:cs="Arial"/>
              </w:rPr>
              <w:t>Name of Test</w:t>
            </w:r>
          </w:p>
        </w:tc>
        <w:tc>
          <w:tcPr>
            <w:tcW w:w="2160" w:type="dxa"/>
            <w:tcBorders>
              <w:top w:val="single" w:color="auto" w:sz="12" w:space="0"/>
              <w:left w:val="single" w:color="auto" w:sz="4" w:space="0"/>
              <w:bottom w:val="single" w:color="auto" w:sz="8" w:space="0"/>
              <w:right w:val="single" w:color="auto" w:sz="4" w:space="0"/>
            </w:tcBorders>
            <w:vAlign w:val="center"/>
          </w:tcPr>
          <w:p w:rsidRPr="00583A54" w:rsidR="00E47179" w:rsidP="00EC7B83" w:rsidRDefault="00E47179" w14:paraId="49B25EEB" w14:textId="77777777">
            <w:pPr>
              <w:pStyle w:val="PR2"/>
              <w:keepLines/>
              <w:numPr>
                <w:ilvl w:val="0"/>
                <w:numId w:val="0"/>
              </w:numPr>
              <w:jc w:val="center"/>
              <w:rPr>
                <w:rFonts w:cs="Arial"/>
              </w:rPr>
            </w:pPr>
            <w:r w:rsidRPr="00583A54">
              <w:rPr>
                <w:rFonts w:cs="Arial"/>
              </w:rPr>
              <w:t>Property Measures</w:t>
            </w:r>
          </w:p>
        </w:tc>
        <w:tc>
          <w:tcPr>
            <w:tcW w:w="3978" w:type="dxa"/>
            <w:gridSpan w:val="2"/>
            <w:tcBorders>
              <w:top w:val="single" w:color="auto" w:sz="12" w:space="0"/>
              <w:left w:val="single" w:color="auto" w:sz="4" w:space="0"/>
              <w:bottom w:val="single" w:color="auto" w:sz="8" w:space="0"/>
            </w:tcBorders>
            <w:vAlign w:val="center"/>
          </w:tcPr>
          <w:p w:rsidRPr="00583A54" w:rsidR="00E47179" w:rsidP="00EC7B83" w:rsidRDefault="00E47179" w14:paraId="157947DD" w14:textId="77777777">
            <w:pPr>
              <w:pStyle w:val="PR2"/>
              <w:keepLines/>
              <w:numPr>
                <w:ilvl w:val="0"/>
                <w:numId w:val="0"/>
              </w:numPr>
              <w:jc w:val="center"/>
              <w:rPr>
                <w:rFonts w:cs="Arial"/>
              </w:rPr>
            </w:pPr>
            <w:r w:rsidRPr="00583A54">
              <w:rPr>
                <w:rFonts w:cs="Arial"/>
              </w:rPr>
              <w:t>Standard Test</w:t>
            </w:r>
          </w:p>
        </w:tc>
      </w:tr>
      <w:tr w:rsidRPr="00583A54" w:rsidR="00E47179" w:rsidTr="00D37D9E" w14:paraId="162A6143" w14:textId="77777777">
        <w:trPr>
          <w:trHeight w:val="288"/>
        </w:trPr>
        <w:tc>
          <w:tcPr>
            <w:tcW w:w="8748" w:type="dxa"/>
            <w:gridSpan w:val="5"/>
            <w:tcBorders>
              <w:top w:val="single" w:color="auto" w:sz="8" w:space="0"/>
              <w:bottom w:val="single" w:color="auto" w:sz="8" w:space="0"/>
            </w:tcBorders>
            <w:vAlign w:val="center"/>
          </w:tcPr>
          <w:p w:rsidRPr="00583A54" w:rsidR="00E47179" w:rsidP="007D487D" w:rsidRDefault="00E47179" w14:paraId="3FCA1631" w14:textId="77777777">
            <w:pPr>
              <w:pStyle w:val="PR2"/>
              <w:keepLines/>
              <w:numPr>
                <w:ilvl w:val="0"/>
                <w:numId w:val="0"/>
              </w:numPr>
              <w:rPr>
                <w:rFonts w:cs="Arial"/>
              </w:rPr>
            </w:pPr>
            <w:r w:rsidRPr="00583A54">
              <w:rPr>
                <w:rFonts w:cs="Arial"/>
              </w:rPr>
              <w:t>Manufacturing Control</w:t>
            </w:r>
          </w:p>
        </w:tc>
      </w:tr>
      <w:tr w:rsidRPr="00583A54" w:rsidR="00E47179" w:rsidTr="00C376E9" w14:paraId="60A14DFC" w14:textId="77777777">
        <w:trPr>
          <w:trHeight w:val="288"/>
        </w:trPr>
        <w:tc>
          <w:tcPr>
            <w:tcW w:w="236" w:type="dxa"/>
            <w:tcBorders>
              <w:top w:val="single" w:color="auto" w:sz="8" w:space="0"/>
              <w:bottom w:val="single" w:color="auto" w:sz="4" w:space="0"/>
              <w:right w:val="nil"/>
            </w:tcBorders>
            <w:vAlign w:val="center"/>
          </w:tcPr>
          <w:p w:rsidRPr="00583A54" w:rsidR="00E47179" w:rsidP="007D487D" w:rsidRDefault="00E47179" w14:paraId="62486C05" w14:textId="77777777">
            <w:pPr>
              <w:pStyle w:val="PR2"/>
              <w:keepLines/>
              <w:numPr>
                <w:ilvl w:val="0"/>
                <w:numId w:val="0"/>
              </w:numPr>
              <w:rPr>
                <w:rFonts w:cs="Arial"/>
              </w:rPr>
            </w:pPr>
          </w:p>
        </w:tc>
        <w:tc>
          <w:tcPr>
            <w:tcW w:w="2374" w:type="dxa"/>
            <w:tcBorders>
              <w:top w:val="single" w:color="auto" w:sz="8" w:space="0"/>
              <w:left w:val="nil"/>
              <w:bottom w:val="single" w:color="auto" w:sz="4" w:space="0"/>
              <w:right w:val="single" w:color="auto" w:sz="4" w:space="0"/>
            </w:tcBorders>
            <w:vAlign w:val="center"/>
          </w:tcPr>
          <w:p w:rsidRPr="00583A54" w:rsidR="00E47179" w:rsidP="007D487D" w:rsidRDefault="00E47179" w14:paraId="29AC910A" w14:textId="77777777">
            <w:pPr>
              <w:pStyle w:val="PR2"/>
              <w:keepLines/>
              <w:numPr>
                <w:ilvl w:val="0"/>
                <w:numId w:val="0"/>
              </w:numPr>
              <w:rPr>
                <w:rFonts w:cs="Arial"/>
              </w:rPr>
            </w:pPr>
            <w:r w:rsidRPr="00583A54">
              <w:rPr>
                <w:rFonts w:cs="Arial"/>
              </w:rPr>
              <w:t>Sieve analysis</w:t>
            </w:r>
          </w:p>
        </w:tc>
        <w:tc>
          <w:tcPr>
            <w:tcW w:w="2160" w:type="dxa"/>
            <w:tcBorders>
              <w:top w:val="single" w:color="auto" w:sz="8" w:space="0"/>
              <w:left w:val="single" w:color="auto" w:sz="4" w:space="0"/>
              <w:bottom w:val="single" w:color="auto" w:sz="4" w:space="0"/>
              <w:right w:val="single" w:color="auto" w:sz="4" w:space="0"/>
            </w:tcBorders>
            <w:vAlign w:val="center"/>
          </w:tcPr>
          <w:p w:rsidRPr="00583A54" w:rsidR="00E47179" w:rsidP="007D487D" w:rsidRDefault="00E47179" w14:paraId="68D8B3FD" w14:textId="77777777">
            <w:pPr>
              <w:pStyle w:val="PR2"/>
              <w:keepLines/>
              <w:numPr>
                <w:ilvl w:val="0"/>
                <w:numId w:val="0"/>
              </w:numPr>
              <w:rPr>
                <w:rFonts w:cs="Arial"/>
              </w:rPr>
            </w:pPr>
            <w:r w:rsidRPr="00583A54">
              <w:rPr>
                <w:rFonts w:cs="Arial"/>
              </w:rPr>
              <w:t>Graduation</w:t>
            </w:r>
          </w:p>
        </w:tc>
        <w:tc>
          <w:tcPr>
            <w:tcW w:w="1890" w:type="dxa"/>
            <w:tcBorders>
              <w:top w:val="single" w:color="auto" w:sz="8" w:space="0"/>
              <w:left w:val="single" w:color="auto" w:sz="4" w:space="0"/>
              <w:bottom w:val="single" w:color="auto" w:sz="4" w:space="0"/>
              <w:right w:val="single" w:color="auto" w:sz="4" w:space="0"/>
            </w:tcBorders>
            <w:vAlign w:val="center"/>
          </w:tcPr>
          <w:p w:rsidRPr="00583A54" w:rsidR="00E47179" w:rsidP="000D05B4" w:rsidRDefault="00E47179" w14:paraId="2731063C" w14:textId="77777777">
            <w:pPr>
              <w:pStyle w:val="PR2"/>
              <w:keepLines/>
              <w:numPr>
                <w:ilvl w:val="0"/>
                <w:numId w:val="0"/>
              </w:numPr>
              <w:rPr>
                <w:rFonts w:cs="Arial"/>
              </w:rPr>
            </w:pPr>
            <w:r w:rsidRPr="00583A54">
              <w:rPr>
                <w:rFonts w:cs="Arial"/>
              </w:rPr>
              <w:t>AASHTO T</w:t>
            </w:r>
            <w:r w:rsidRPr="00583A54" w:rsidR="00DE62A2">
              <w:rPr>
                <w:rFonts w:cs="Arial"/>
              </w:rPr>
              <w:t xml:space="preserve"> </w:t>
            </w:r>
            <w:r w:rsidRPr="00583A54">
              <w:rPr>
                <w:rFonts w:cs="Arial"/>
              </w:rPr>
              <w:t>2</w:t>
            </w:r>
            <w:r w:rsidRPr="00583A54" w:rsidR="000D05B4">
              <w:rPr>
                <w:rFonts w:cs="Arial"/>
              </w:rPr>
              <w:t>7</w:t>
            </w:r>
          </w:p>
        </w:tc>
        <w:tc>
          <w:tcPr>
            <w:tcW w:w="2088" w:type="dxa"/>
            <w:tcBorders>
              <w:top w:val="single" w:color="auto" w:sz="8" w:space="0"/>
              <w:left w:val="single" w:color="auto" w:sz="4" w:space="0"/>
              <w:bottom w:val="single" w:color="auto" w:sz="4" w:space="0"/>
            </w:tcBorders>
            <w:vAlign w:val="center"/>
          </w:tcPr>
          <w:p w:rsidRPr="00583A54" w:rsidR="00E47179" w:rsidP="007D487D" w:rsidRDefault="00E47179" w14:paraId="38215E04" w14:textId="77777777">
            <w:pPr>
              <w:pStyle w:val="PR2"/>
              <w:keepLines/>
              <w:numPr>
                <w:ilvl w:val="0"/>
                <w:numId w:val="0"/>
              </w:numPr>
              <w:rPr>
                <w:rFonts w:cs="Arial"/>
              </w:rPr>
            </w:pPr>
            <w:r w:rsidRPr="00583A54">
              <w:rPr>
                <w:rFonts w:cs="Arial"/>
              </w:rPr>
              <w:t xml:space="preserve">ASTM </w:t>
            </w:r>
            <w:r w:rsidRPr="00583A54" w:rsidR="00C376E9">
              <w:rPr>
                <w:rFonts w:eastAsia="Calibri"/>
              </w:rPr>
              <w:t>C136/C136M</w:t>
            </w:r>
          </w:p>
        </w:tc>
      </w:tr>
      <w:tr w:rsidRPr="00583A54" w:rsidR="00E47179" w:rsidTr="00981521" w14:paraId="44510A31" w14:textId="77777777">
        <w:trPr>
          <w:trHeight w:val="288"/>
        </w:trPr>
        <w:tc>
          <w:tcPr>
            <w:tcW w:w="236" w:type="dxa"/>
            <w:tcBorders>
              <w:top w:val="single" w:color="auto" w:sz="4" w:space="0"/>
              <w:bottom w:val="single" w:color="auto" w:sz="4" w:space="0"/>
              <w:right w:val="nil"/>
            </w:tcBorders>
            <w:vAlign w:val="center"/>
          </w:tcPr>
          <w:p w:rsidRPr="00583A54" w:rsidR="00E47179" w:rsidP="007D487D" w:rsidRDefault="00E47179" w14:paraId="4101652C" w14:textId="77777777">
            <w:pPr>
              <w:pStyle w:val="PR2"/>
              <w:keepLines/>
              <w:numPr>
                <w:ilvl w:val="0"/>
                <w:numId w:val="0"/>
              </w:numPr>
              <w:rPr>
                <w:rFonts w:cs="Arial"/>
              </w:rPr>
            </w:pPr>
          </w:p>
        </w:tc>
        <w:tc>
          <w:tcPr>
            <w:tcW w:w="2374" w:type="dxa"/>
            <w:tcBorders>
              <w:top w:val="single" w:color="auto" w:sz="4" w:space="0"/>
              <w:left w:val="nil"/>
              <w:bottom w:val="single" w:color="auto" w:sz="4" w:space="0"/>
              <w:right w:val="single" w:color="auto" w:sz="4" w:space="0"/>
            </w:tcBorders>
            <w:vAlign w:val="center"/>
          </w:tcPr>
          <w:p w:rsidRPr="00583A54" w:rsidR="00E47179" w:rsidP="007D487D" w:rsidRDefault="00E47179" w14:paraId="0D853457" w14:textId="77777777">
            <w:pPr>
              <w:pStyle w:val="PR2"/>
              <w:keepLines/>
              <w:numPr>
                <w:ilvl w:val="0"/>
                <w:numId w:val="0"/>
              </w:numPr>
              <w:rPr>
                <w:rFonts w:cs="Arial"/>
              </w:rPr>
            </w:pPr>
            <w:r w:rsidRPr="00583A54">
              <w:rPr>
                <w:rFonts w:cs="Arial"/>
              </w:rPr>
              <w:t>Cleanness value</w:t>
            </w:r>
          </w:p>
        </w:tc>
        <w:tc>
          <w:tcPr>
            <w:tcW w:w="216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044C44C7" w14:textId="77777777">
            <w:pPr>
              <w:pStyle w:val="PR2"/>
              <w:keepLines/>
              <w:numPr>
                <w:ilvl w:val="0"/>
                <w:numId w:val="0"/>
              </w:numPr>
              <w:rPr>
                <w:rFonts w:cs="Arial"/>
              </w:rPr>
            </w:pPr>
            <w:r w:rsidRPr="00583A54">
              <w:rPr>
                <w:rFonts w:cs="Arial"/>
              </w:rPr>
              <w:t>Fine materials</w:t>
            </w:r>
          </w:p>
        </w:tc>
        <w:tc>
          <w:tcPr>
            <w:tcW w:w="3978" w:type="dxa"/>
            <w:gridSpan w:val="2"/>
            <w:tcBorders>
              <w:top w:val="single" w:color="auto" w:sz="4" w:space="0"/>
              <w:left w:val="single" w:color="auto" w:sz="4" w:space="0"/>
              <w:bottom w:val="single" w:color="auto" w:sz="4" w:space="0"/>
            </w:tcBorders>
            <w:vAlign w:val="center"/>
          </w:tcPr>
          <w:p w:rsidRPr="00583A54" w:rsidR="00E47179" w:rsidP="00410392" w:rsidRDefault="00E47179" w14:paraId="64692C1E" w14:textId="77777777">
            <w:pPr>
              <w:pStyle w:val="PR2"/>
              <w:keepLines/>
              <w:numPr>
                <w:ilvl w:val="0"/>
                <w:numId w:val="0"/>
              </w:numPr>
              <w:rPr>
                <w:rFonts w:cs="Arial"/>
              </w:rPr>
            </w:pPr>
            <w:r w:rsidRPr="00583A54">
              <w:rPr>
                <w:rFonts w:cs="Arial"/>
              </w:rPr>
              <w:t>Cal</w:t>
            </w:r>
            <w:r w:rsidRPr="00583A54" w:rsidR="00410392">
              <w:rPr>
                <w:rFonts w:cs="Arial"/>
              </w:rPr>
              <w:t xml:space="preserve">ifornia </w:t>
            </w:r>
            <w:r w:rsidRPr="00583A54">
              <w:rPr>
                <w:rFonts w:cs="Arial"/>
              </w:rPr>
              <w:t>Test 227</w:t>
            </w:r>
          </w:p>
        </w:tc>
      </w:tr>
      <w:tr w:rsidRPr="00583A54" w:rsidR="00F5314D" w:rsidTr="00C376E9" w14:paraId="169BF835" w14:textId="77777777">
        <w:trPr>
          <w:trHeight w:val="288"/>
        </w:trPr>
        <w:tc>
          <w:tcPr>
            <w:tcW w:w="236" w:type="dxa"/>
            <w:tcBorders>
              <w:top w:val="single" w:color="auto" w:sz="4" w:space="0"/>
              <w:bottom w:val="single" w:color="auto" w:sz="4" w:space="0"/>
              <w:right w:val="nil"/>
            </w:tcBorders>
            <w:vAlign w:val="center"/>
          </w:tcPr>
          <w:p w:rsidRPr="00583A54" w:rsidR="00E47179" w:rsidP="007D487D" w:rsidRDefault="00E47179" w14:paraId="4B99056E" w14:textId="77777777">
            <w:pPr>
              <w:pStyle w:val="PR2"/>
              <w:keepLines/>
              <w:numPr>
                <w:ilvl w:val="0"/>
                <w:numId w:val="0"/>
              </w:numPr>
              <w:rPr>
                <w:rFonts w:cs="Arial"/>
              </w:rPr>
            </w:pPr>
          </w:p>
        </w:tc>
        <w:tc>
          <w:tcPr>
            <w:tcW w:w="2374" w:type="dxa"/>
            <w:tcBorders>
              <w:top w:val="single" w:color="auto" w:sz="4" w:space="0"/>
              <w:left w:val="nil"/>
              <w:bottom w:val="single" w:color="auto" w:sz="4" w:space="0"/>
              <w:right w:val="single" w:color="auto" w:sz="4" w:space="0"/>
            </w:tcBorders>
            <w:vAlign w:val="center"/>
          </w:tcPr>
          <w:p w:rsidRPr="00583A54" w:rsidR="00E47179" w:rsidP="007D487D" w:rsidRDefault="00E47179" w14:paraId="198917BE" w14:textId="77777777">
            <w:pPr>
              <w:pStyle w:val="PR2"/>
              <w:keepLines/>
              <w:numPr>
                <w:ilvl w:val="0"/>
                <w:numId w:val="0"/>
              </w:numPr>
              <w:rPr>
                <w:rFonts w:cs="Arial"/>
              </w:rPr>
            </w:pPr>
            <w:r w:rsidRPr="00583A54">
              <w:rPr>
                <w:rFonts w:cs="Arial"/>
              </w:rPr>
              <w:t>No. 200 washed sieve</w:t>
            </w:r>
          </w:p>
        </w:tc>
        <w:tc>
          <w:tcPr>
            <w:tcW w:w="216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5CEA019F" w14:textId="77777777">
            <w:pPr>
              <w:pStyle w:val="PR2"/>
              <w:keepLines/>
              <w:numPr>
                <w:ilvl w:val="0"/>
                <w:numId w:val="0"/>
              </w:numPr>
              <w:rPr>
                <w:rFonts w:cs="Arial"/>
              </w:rPr>
            </w:pPr>
            <w:r w:rsidRPr="00583A54">
              <w:rPr>
                <w:rFonts w:cs="Arial"/>
              </w:rPr>
              <w:t>Fine materials</w:t>
            </w:r>
          </w:p>
        </w:tc>
        <w:tc>
          <w:tcPr>
            <w:tcW w:w="189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31A3FD3B" w14:textId="77777777">
            <w:pPr>
              <w:pStyle w:val="PR2"/>
              <w:keepLines/>
              <w:numPr>
                <w:ilvl w:val="0"/>
                <w:numId w:val="0"/>
              </w:numPr>
              <w:rPr>
                <w:rFonts w:cs="Arial"/>
              </w:rPr>
            </w:pPr>
            <w:r w:rsidRPr="00583A54">
              <w:rPr>
                <w:rFonts w:cs="Arial"/>
              </w:rPr>
              <w:t>AASHTO T</w:t>
            </w:r>
            <w:r w:rsidRPr="00583A54" w:rsidR="00DE62A2">
              <w:rPr>
                <w:rFonts w:cs="Arial"/>
              </w:rPr>
              <w:t xml:space="preserve"> </w:t>
            </w:r>
            <w:r w:rsidRPr="00583A54">
              <w:rPr>
                <w:rFonts w:cs="Arial"/>
              </w:rPr>
              <w:t>11</w:t>
            </w:r>
          </w:p>
        </w:tc>
        <w:tc>
          <w:tcPr>
            <w:tcW w:w="2088" w:type="dxa"/>
            <w:tcBorders>
              <w:top w:val="single" w:color="auto" w:sz="4" w:space="0"/>
              <w:left w:val="single" w:color="auto" w:sz="4" w:space="0"/>
              <w:bottom w:val="single" w:color="auto" w:sz="4" w:space="0"/>
            </w:tcBorders>
            <w:vAlign w:val="center"/>
          </w:tcPr>
          <w:p w:rsidRPr="00583A54" w:rsidR="00E47179" w:rsidP="007D487D" w:rsidRDefault="00E47179" w14:paraId="75F70FAD" w14:textId="77777777">
            <w:pPr>
              <w:pStyle w:val="PR2"/>
              <w:keepLines/>
              <w:numPr>
                <w:ilvl w:val="0"/>
                <w:numId w:val="0"/>
              </w:numPr>
              <w:rPr>
                <w:rFonts w:cs="Arial"/>
              </w:rPr>
            </w:pPr>
            <w:r w:rsidRPr="00583A54">
              <w:rPr>
                <w:rFonts w:cs="Arial"/>
              </w:rPr>
              <w:t>ASTM C117</w:t>
            </w:r>
          </w:p>
        </w:tc>
      </w:tr>
      <w:tr w:rsidRPr="00583A54" w:rsidR="00F5314D" w:rsidTr="00C376E9" w14:paraId="70FAA9D3" w14:textId="77777777">
        <w:trPr>
          <w:trHeight w:val="288"/>
        </w:trPr>
        <w:tc>
          <w:tcPr>
            <w:tcW w:w="236" w:type="dxa"/>
            <w:tcBorders>
              <w:top w:val="single" w:color="auto" w:sz="4" w:space="0"/>
              <w:bottom w:val="single" w:color="auto" w:sz="4" w:space="0"/>
              <w:right w:val="nil"/>
            </w:tcBorders>
            <w:vAlign w:val="center"/>
          </w:tcPr>
          <w:p w:rsidRPr="00583A54" w:rsidR="00E47179" w:rsidP="007D487D" w:rsidRDefault="00E47179" w14:paraId="1299C43A" w14:textId="77777777">
            <w:pPr>
              <w:pStyle w:val="PR2"/>
              <w:keepLines/>
              <w:numPr>
                <w:ilvl w:val="0"/>
                <w:numId w:val="0"/>
              </w:numPr>
              <w:rPr>
                <w:rFonts w:cs="Arial"/>
              </w:rPr>
            </w:pPr>
          </w:p>
        </w:tc>
        <w:tc>
          <w:tcPr>
            <w:tcW w:w="2374" w:type="dxa"/>
            <w:tcBorders>
              <w:top w:val="single" w:color="auto" w:sz="4" w:space="0"/>
              <w:left w:val="nil"/>
              <w:bottom w:val="single" w:color="auto" w:sz="4" w:space="0"/>
              <w:right w:val="single" w:color="auto" w:sz="4" w:space="0"/>
            </w:tcBorders>
            <w:vAlign w:val="center"/>
          </w:tcPr>
          <w:p w:rsidRPr="00583A54" w:rsidR="00E47179" w:rsidP="007D487D" w:rsidRDefault="00E47179" w14:paraId="55C00AE9" w14:textId="77777777">
            <w:pPr>
              <w:pStyle w:val="PR2"/>
              <w:keepLines/>
              <w:numPr>
                <w:ilvl w:val="0"/>
                <w:numId w:val="0"/>
              </w:numPr>
              <w:rPr>
                <w:rFonts w:cs="Arial"/>
              </w:rPr>
            </w:pPr>
            <w:r w:rsidRPr="00583A54">
              <w:rPr>
                <w:rFonts w:cs="Arial"/>
              </w:rPr>
              <w:t>Foreign materials</w:t>
            </w:r>
          </w:p>
        </w:tc>
        <w:tc>
          <w:tcPr>
            <w:tcW w:w="216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33075E1C" w14:textId="77777777">
            <w:pPr>
              <w:pStyle w:val="PR2"/>
              <w:keepLines/>
              <w:numPr>
                <w:ilvl w:val="0"/>
                <w:numId w:val="0"/>
              </w:numPr>
              <w:rPr>
                <w:rFonts w:cs="Arial"/>
              </w:rPr>
            </w:pPr>
            <w:r w:rsidRPr="00583A54">
              <w:rPr>
                <w:rFonts w:cs="Arial"/>
              </w:rPr>
              <w:t>Clay and friable particles</w:t>
            </w:r>
          </w:p>
        </w:tc>
        <w:tc>
          <w:tcPr>
            <w:tcW w:w="1890" w:type="dxa"/>
            <w:tcBorders>
              <w:top w:val="single" w:color="auto" w:sz="4" w:space="0"/>
              <w:left w:val="single" w:color="auto" w:sz="4" w:space="0"/>
              <w:bottom w:val="single" w:color="auto" w:sz="4" w:space="0"/>
              <w:right w:val="single" w:color="auto" w:sz="4" w:space="0"/>
            </w:tcBorders>
            <w:vAlign w:val="center"/>
          </w:tcPr>
          <w:p w:rsidRPr="00583A54" w:rsidR="00F47F99" w:rsidP="00981521" w:rsidRDefault="00E47179" w14:paraId="1793956E" w14:textId="77777777">
            <w:pPr>
              <w:pStyle w:val="PR2"/>
              <w:keepLines/>
              <w:numPr>
                <w:ilvl w:val="0"/>
                <w:numId w:val="0"/>
              </w:numPr>
              <w:rPr>
                <w:rFonts w:cs="Arial"/>
              </w:rPr>
            </w:pPr>
            <w:r w:rsidRPr="00583A54">
              <w:rPr>
                <w:rFonts w:cs="Arial"/>
              </w:rPr>
              <w:t xml:space="preserve">AASHTO </w:t>
            </w:r>
          </w:p>
          <w:p w:rsidRPr="00583A54" w:rsidR="00E47179" w:rsidP="00981521" w:rsidRDefault="00E47179" w14:paraId="14529534" w14:textId="77777777">
            <w:pPr>
              <w:pStyle w:val="PR2"/>
              <w:keepLines/>
              <w:numPr>
                <w:ilvl w:val="0"/>
                <w:numId w:val="0"/>
              </w:numPr>
              <w:rPr>
                <w:rFonts w:cs="Arial"/>
              </w:rPr>
            </w:pPr>
            <w:r w:rsidRPr="00583A54">
              <w:rPr>
                <w:rFonts w:cs="Arial"/>
              </w:rPr>
              <w:t>T</w:t>
            </w:r>
            <w:r w:rsidRPr="00583A54" w:rsidR="00DE62A2">
              <w:rPr>
                <w:rFonts w:cs="Arial"/>
              </w:rPr>
              <w:t xml:space="preserve"> </w:t>
            </w:r>
            <w:r w:rsidRPr="00583A54">
              <w:rPr>
                <w:rFonts w:cs="Arial"/>
              </w:rPr>
              <w:t>19</w:t>
            </w:r>
            <w:r w:rsidRPr="00583A54" w:rsidR="00981521">
              <w:rPr>
                <w:rFonts w:cs="Arial"/>
              </w:rPr>
              <w:t>M/T 19</w:t>
            </w:r>
          </w:p>
        </w:tc>
        <w:tc>
          <w:tcPr>
            <w:tcW w:w="2088" w:type="dxa"/>
            <w:tcBorders>
              <w:top w:val="single" w:color="auto" w:sz="4" w:space="0"/>
              <w:left w:val="single" w:color="auto" w:sz="4" w:space="0"/>
              <w:bottom w:val="single" w:color="auto" w:sz="4" w:space="0"/>
            </w:tcBorders>
            <w:vAlign w:val="center"/>
          </w:tcPr>
          <w:p w:rsidRPr="00583A54" w:rsidR="00E47179" w:rsidP="007D487D" w:rsidRDefault="00E47179" w14:paraId="69107170" w14:textId="77777777">
            <w:pPr>
              <w:pStyle w:val="PR2"/>
              <w:keepLines/>
              <w:numPr>
                <w:ilvl w:val="0"/>
                <w:numId w:val="0"/>
              </w:numPr>
              <w:rPr>
                <w:rFonts w:cs="Arial"/>
              </w:rPr>
            </w:pPr>
            <w:r w:rsidRPr="00583A54">
              <w:rPr>
                <w:rFonts w:cs="Arial"/>
              </w:rPr>
              <w:t>ASTM C29</w:t>
            </w:r>
            <w:r w:rsidRPr="00583A54" w:rsidR="00EC7B83">
              <w:rPr>
                <w:rFonts w:cs="Arial"/>
              </w:rPr>
              <w:t>/C29M</w:t>
            </w:r>
          </w:p>
        </w:tc>
      </w:tr>
      <w:tr w:rsidRPr="00583A54" w:rsidR="00E47179" w:rsidTr="00981521" w14:paraId="753D228A" w14:textId="77777777">
        <w:trPr>
          <w:trHeight w:val="288"/>
        </w:trPr>
        <w:tc>
          <w:tcPr>
            <w:tcW w:w="236" w:type="dxa"/>
            <w:tcBorders>
              <w:top w:val="single" w:color="auto" w:sz="4" w:space="0"/>
              <w:bottom w:val="single" w:color="auto" w:sz="4" w:space="0"/>
              <w:right w:val="nil"/>
            </w:tcBorders>
            <w:vAlign w:val="center"/>
          </w:tcPr>
          <w:p w:rsidRPr="00583A54" w:rsidR="00E47179" w:rsidP="007D487D" w:rsidRDefault="00E47179" w14:paraId="4DDBEF00" w14:textId="77777777">
            <w:pPr>
              <w:pStyle w:val="PR2"/>
              <w:keepLines/>
              <w:numPr>
                <w:ilvl w:val="0"/>
                <w:numId w:val="0"/>
              </w:numPr>
              <w:rPr>
                <w:rFonts w:cs="Arial"/>
              </w:rPr>
            </w:pPr>
          </w:p>
        </w:tc>
        <w:tc>
          <w:tcPr>
            <w:tcW w:w="2374" w:type="dxa"/>
            <w:tcBorders>
              <w:top w:val="single" w:color="auto" w:sz="4" w:space="0"/>
              <w:left w:val="nil"/>
              <w:bottom w:val="single" w:color="auto" w:sz="4" w:space="0"/>
              <w:right w:val="single" w:color="auto" w:sz="4" w:space="0"/>
            </w:tcBorders>
            <w:vAlign w:val="center"/>
          </w:tcPr>
          <w:p w:rsidRPr="00583A54" w:rsidR="00E47179" w:rsidP="007D487D" w:rsidRDefault="00E47179" w14:paraId="459DCD7A" w14:textId="77777777">
            <w:pPr>
              <w:pStyle w:val="PR2"/>
              <w:keepLines/>
              <w:numPr>
                <w:ilvl w:val="0"/>
                <w:numId w:val="0"/>
              </w:numPr>
              <w:rPr>
                <w:rFonts w:cs="Arial"/>
              </w:rPr>
            </w:pPr>
            <w:r w:rsidRPr="00583A54">
              <w:rPr>
                <w:rFonts w:cs="Arial"/>
              </w:rPr>
              <w:t>Decantation</w:t>
            </w:r>
          </w:p>
        </w:tc>
        <w:tc>
          <w:tcPr>
            <w:tcW w:w="216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3164133F" w14:textId="77777777">
            <w:pPr>
              <w:pStyle w:val="PR2"/>
              <w:keepLines/>
              <w:numPr>
                <w:ilvl w:val="0"/>
                <w:numId w:val="0"/>
              </w:numPr>
              <w:rPr>
                <w:rFonts w:cs="Arial"/>
              </w:rPr>
            </w:pPr>
            <w:r w:rsidRPr="00583A54">
              <w:rPr>
                <w:rFonts w:cs="Arial"/>
              </w:rPr>
              <w:t>Dust</w:t>
            </w:r>
          </w:p>
        </w:tc>
        <w:tc>
          <w:tcPr>
            <w:tcW w:w="3978" w:type="dxa"/>
            <w:gridSpan w:val="2"/>
            <w:tcBorders>
              <w:top w:val="single" w:color="auto" w:sz="4" w:space="0"/>
              <w:left w:val="single" w:color="auto" w:sz="4" w:space="0"/>
              <w:bottom w:val="single" w:color="auto" w:sz="4" w:space="0"/>
            </w:tcBorders>
            <w:vAlign w:val="center"/>
          </w:tcPr>
          <w:p w:rsidRPr="00583A54" w:rsidR="00E47179" w:rsidP="007D487D" w:rsidRDefault="00E47179" w14:paraId="18462E53" w14:textId="77777777">
            <w:pPr>
              <w:pStyle w:val="PR2"/>
              <w:keepLines/>
              <w:numPr>
                <w:ilvl w:val="0"/>
                <w:numId w:val="0"/>
              </w:numPr>
              <w:rPr>
                <w:rFonts w:cs="Arial"/>
              </w:rPr>
            </w:pPr>
            <w:r w:rsidRPr="00583A54">
              <w:rPr>
                <w:rFonts w:cs="Arial"/>
              </w:rPr>
              <w:t>Tex-217-F, Part 1</w:t>
            </w:r>
          </w:p>
        </w:tc>
      </w:tr>
      <w:tr w:rsidRPr="00583A54" w:rsidR="00F5314D" w:rsidTr="00C376E9" w14:paraId="33272C2D" w14:textId="77777777">
        <w:trPr>
          <w:trHeight w:val="288"/>
        </w:trPr>
        <w:tc>
          <w:tcPr>
            <w:tcW w:w="236" w:type="dxa"/>
            <w:tcBorders>
              <w:top w:val="single" w:color="auto" w:sz="4" w:space="0"/>
              <w:bottom w:val="single" w:color="auto" w:sz="8" w:space="0"/>
              <w:right w:val="nil"/>
            </w:tcBorders>
            <w:vAlign w:val="center"/>
          </w:tcPr>
          <w:p w:rsidRPr="00583A54" w:rsidR="00E47179" w:rsidP="007D487D" w:rsidRDefault="00E47179" w14:paraId="3461D779" w14:textId="77777777">
            <w:pPr>
              <w:pStyle w:val="PR2"/>
              <w:keepLines/>
              <w:numPr>
                <w:ilvl w:val="0"/>
                <w:numId w:val="0"/>
              </w:numPr>
              <w:rPr>
                <w:rFonts w:cs="Arial"/>
              </w:rPr>
            </w:pPr>
          </w:p>
        </w:tc>
        <w:tc>
          <w:tcPr>
            <w:tcW w:w="2374" w:type="dxa"/>
            <w:tcBorders>
              <w:top w:val="single" w:color="auto" w:sz="4" w:space="0"/>
              <w:left w:val="nil"/>
              <w:bottom w:val="single" w:color="auto" w:sz="8" w:space="0"/>
              <w:right w:val="single" w:color="auto" w:sz="4" w:space="0"/>
            </w:tcBorders>
            <w:vAlign w:val="center"/>
          </w:tcPr>
          <w:p w:rsidRPr="00583A54" w:rsidR="00E47179" w:rsidP="007D487D" w:rsidRDefault="00E47179" w14:paraId="560C7464" w14:textId="77777777">
            <w:pPr>
              <w:pStyle w:val="PR2"/>
              <w:keepLines/>
              <w:numPr>
                <w:ilvl w:val="0"/>
                <w:numId w:val="0"/>
              </w:numPr>
              <w:rPr>
                <w:rFonts w:cs="Arial"/>
              </w:rPr>
            </w:pPr>
            <w:r w:rsidRPr="00583A54">
              <w:rPr>
                <w:rFonts w:cs="Arial"/>
              </w:rPr>
              <w:t>Plasticity index</w:t>
            </w:r>
          </w:p>
        </w:tc>
        <w:tc>
          <w:tcPr>
            <w:tcW w:w="2160" w:type="dxa"/>
            <w:tcBorders>
              <w:top w:val="single" w:color="auto" w:sz="4" w:space="0"/>
              <w:left w:val="single" w:color="auto" w:sz="4" w:space="0"/>
              <w:bottom w:val="single" w:color="auto" w:sz="8" w:space="0"/>
              <w:right w:val="single" w:color="auto" w:sz="4" w:space="0"/>
            </w:tcBorders>
            <w:vAlign w:val="center"/>
          </w:tcPr>
          <w:p w:rsidRPr="00583A54" w:rsidR="00E47179" w:rsidP="007D487D" w:rsidRDefault="00E47179" w14:paraId="14CD5E75" w14:textId="77777777">
            <w:pPr>
              <w:pStyle w:val="PR2"/>
              <w:keepLines/>
              <w:numPr>
                <w:ilvl w:val="0"/>
                <w:numId w:val="0"/>
              </w:numPr>
              <w:rPr>
                <w:rFonts w:cs="Arial"/>
              </w:rPr>
            </w:pPr>
            <w:r w:rsidRPr="00583A54">
              <w:rPr>
                <w:rFonts w:cs="Arial"/>
              </w:rPr>
              <w:t>Deleterious material</w:t>
            </w:r>
          </w:p>
        </w:tc>
        <w:tc>
          <w:tcPr>
            <w:tcW w:w="1890" w:type="dxa"/>
            <w:tcBorders>
              <w:top w:val="single" w:color="auto" w:sz="4" w:space="0"/>
              <w:left w:val="single" w:color="auto" w:sz="4" w:space="0"/>
              <w:bottom w:val="single" w:color="auto" w:sz="8" w:space="0"/>
              <w:right w:val="single" w:color="auto" w:sz="4" w:space="0"/>
            </w:tcBorders>
            <w:vAlign w:val="center"/>
          </w:tcPr>
          <w:p w:rsidRPr="00583A54" w:rsidR="00E47179" w:rsidP="007D487D" w:rsidRDefault="00E47179" w14:paraId="1B053429" w14:textId="77777777">
            <w:pPr>
              <w:pStyle w:val="PR2"/>
              <w:keepLines/>
              <w:numPr>
                <w:ilvl w:val="0"/>
                <w:numId w:val="0"/>
              </w:numPr>
              <w:rPr>
                <w:rFonts w:cs="Arial"/>
              </w:rPr>
            </w:pPr>
            <w:r w:rsidRPr="00583A54">
              <w:rPr>
                <w:rFonts w:cs="Arial"/>
              </w:rPr>
              <w:t>AASHTO T</w:t>
            </w:r>
            <w:r w:rsidRPr="00583A54" w:rsidR="00DE62A2">
              <w:rPr>
                <w:rFonts w:cs="Arial"/>
              </w:rPr>
              <w:t xml:space="preserve"> </w:t>
            </w:r>
            <w:r w:rsidRPr="00583A54">
              <w:rPr>
                <w:rFonts w:cs="Arial"/>
              </w:rPr>
              <w:t>90</w:t>
            </w:r>
          </w:p>
        </w:tc>
        <w:tc>
          <w:tcPr>
            <w:tcW w:w="2088" w:type="dxa"/>
            <w:tcBorders>
              <w:top w:val="single" w:color="auto" w:sz="4" w:space="0"/>
              <w:left w:val="single" w:color="auto" w:sz="4" w:space="0"/>
              <w:bottom w:val="single" w:color="auto" w:sz="8" w:space="0"/>
            </w:tcBorders>
            <w:vAlign w:val="center"/>
          </w:tcPr>
          <w:p w:rsidRPr="00583A54" w:rsidR="00E47179" w:rsidP="007D487D" w:rsidRDefault="00E47179" w14:paraId="4C778F50" w14:textId="77777777">
            <w:pPr>
              <w:pStyle w:val="PR2"/>
              <w:keepLines/>
              <w:numPr>
                <w:ilvl w:val="0"/>
                <w:numId w:val="0"/>
              </w:numPr>
              <w:rPr>
                <w:rFonts w:cs="Arial"/>
              </w:rPr>
            </w:pPr>
            <w:r w:rsidRPr="00583A54">
              <w:rPr>
                <w:rFonts w:cs="Arial"/>
              </w:rPr>
              <w:t>ASTM D4318</w:t>
            </w:r>
          </w:p>
        </w:tc>
      </w:tr>
      <w:tr w:rsidRPr="00583A54" w:rsidR="00E47179" w:rsidTr="00D37D9E" w14:paraId="31E43F98" w14:textId="77777777">
        <w:trPr>
          <w:trHeight w:val="288"/>
        </w:trPr>
        <w:tc>
          <w:tcPr>
            <w:tcW w:w="8748" w:type="dxa"/>
            <w:gridSpan w:val="5"/>
            <w:tcBorders>
              <w:top w:val="single" w:color="auto" w:sz="8" w:space="0"/>
              <w:bottom w:val="single" w:color="auto" w:sz="8" w:space="0"/>
            </w:tcBorders>
            <w:vAlign w:val="center"/>
          </w:tcPr>
          <w:p w:rsidRPr="00583A54" w:rsidR="00E47179" w:rsidP="007D487D" w:rsidRDefault="00E47179" w14:paraId="1C9F94CF" w14:textId="77777777">
            <w:pPr>
              <w:pStyle w:val="PR2"/>
              <w:keepLines/>
              <w:numPr>
                <w:ilvl w:val="0"/>
                <w:numId w:val="0"/>
              </w:numPr>
              <w:rPr>
                <w:rFonts w:cs="Arial"/>
              </w:rPr>
            </w:pPr>
            <w:r w:rsidRPr="00583A54">
              <w:rPr>
                <w:rFonts w:cs="Arial"/>
              </w:rPr>
              <w:t>Aggregate Soundness</w:t>
            </w:r>
          </w:p>
        </w:tc>
      </w:tr>
      <w:tr w:rsidRPr="00583A54" w:rsidR="00F5314D" w:rsidTr="00C376E9" w14:paraId="080646A9" w14:textId="77777777">
        <w:trPr>
          <w:trHeight w:val="288"/>
        </w:trPr>
        <w:tc>
          <w:tcPr>
            <w:tcW w:w="236" w:type="dxa"/>
            <w:tcBorders>
              <w:top w:val="single" w:color="auto" w:sz="8" w:space="0"/>
              <w:bottom w:val="single" w:color="auto" w:sz="4" w:space="0"/>
              <w:right w:val="nil"/>
            </w:tcBorders>
            <w:vAlign w:val="center"/>
          </w:tcPr>
          <w:p w:rsidRPr="00583A54" w:rsidR="00E47179" w:rsidP="007D487D" w:rsidRDefault="00E47179" w14:paraId="3CF2D8B6" w14:textId="77777777">
            <w:pPr>
              <w:pStyle w:val="PR2"/>
              <w:keepLines/>
              <w:numPr>
                <w:ilvl w:val="0"/>
                <w:numId w:val="0"/>
              </w:numPr>
              <w:rPr>
                <w:rFonts w:cs="Arial"/>
              </w:rPr>
            </w:pPr>
          </w:p>
        </w:tc>
        <w:tc>
          <w:tcPr>
            <w:tcW w:w="2374" w:type="dxa"/>
            <w:tcBorders>
              <w:top w:val="single" w:color="auto" w:sz="8" w:space="0"/>
              <w:left w:val="nil"/>
              <w:bottom w:val="single" w:color="auto" w:sz="4" w:space="0"/>
              <w:right w:val="single" w:color="auto" w:sz="4" w:space="0"/>
            </w:tcBorders>
            <w:vAlign w:val="center"/>
          </w:tcPr>
          <w:p w:rsidRPr="00583A54" w:rsidR="00E47179" w:rsidP="007D487D" w:rsidRDefault="00E47179" w14:paraId="1226BAB8" w14:textId="77777777">
            <w:pPr>
              <w:pStyle w:val="PR2"/>
              <w:keepLines/>
              <w:numPr>
                <w:ilvl w:val="0"/>
                <w:numId w:val="0"/>
              </w:numPr>
              <w:rPr>
                <w:rFonts w:cs="Arial"/>
              </w:rPr>
            </w:pPr>
            <w:r w:rsidRPr="00583A54">
              <w:rPr>
                <w:rFonts w:cs="Arial"/>
              </w:rPr>
              <w:t>Los Angeles abrasion</w:t>
            </w:r>
          </w:p>
        </w:tc>
        <w:tc>
          <w:tcPr>
            <w:tcW w:w="2160" w:type="dxa"/>
            <w:tcBorders>
              <w:top w:val="single" w:color="auto" w:sz="8" w:space="0"/>
              <w:left w:val="single" w:color="auto" w:sz="4" w:space="0"/>
              <w:bottom w:val="single" w:color="auto" w:sz="4" w:space="0"/>
              <w:right w:val="single" w:color="auto" w:sz="4" w:space="0"/>
            </w:tcBorders>
            <w:vAlign w:val="center"/>
          </w:tcPr>
          <w:p w:rsidRPr="00583A54" w:rsidR="00E47179" w:rsidP="007D487D" w:rsidRDefault="00E47179" w14:paraId="7EA66CB8" w14:textId="77777777">
            <w:pPr>
              <w:pStyle w:val="PR2"/>
              <w:keepLines/>
              <w:numPr>
                <w:ilvl w:val="0"/>
                <w:numId w:val="0"/>
              </w:numPr>
              <w:rPr>
                <w:rFonts w:cs="Arial"/>
              </w:rPr>
            </w:pPr>
            <w:r w:rsidRPr="00583A54">
              <w:rPr>
                <w:rFonts w:cs="Arial"/>
              </w:rPr>
              <w:t>Abrasion resistance</w:t>
            </w:r>
          </w:p>
        </w:tc>
        <w:tc>
          <w:tcPr>
            <w:tcW w:w="1890" w:type="dxa"/>
            <w:tcBorders>
              <w:top w:val="single" w:color="auto" w:sz="8" w:space="0"/>
              <w:left w:val="single" w:color="auto" w:sz="4" w:space="0"/>
              <w:bottom w:val="single" w:color="auto" w:sz="4" w:space="0"/>
              <w:right w:val="single" w:color="auto" w:sz="4" w:space="0"/>
            </w:tcBorders>
            <w:vAlign w:val="center"/>
          </w:tcPr>
          <w:p w:rsidRPr="00583A54" w:rsidR="00E47179" w:rsidP="007D487D" w:rsidRDefault="00E47179" w14:paraId="3C221BAF" w14:textId="77777777">
            <w:pPr>
              <w:pStyle w:val="PR2"/>
              <w:keepLines/>
              <w:numPr>
                <w:ilvl w:val="0"/>
                <w:numId w:val="0"/>
              </w:numPr>
              <w:rPr>
                <w:rFonts w:cs="Arial"/>
              </w:rPr>
            </w:pPr>
            <w:r w:rsidRPr="00583A54">
              <w:rPr>
                <w:rFonts w:cs="Arial"/>
              </w:rPr>
              <w:t>AASHTO T</w:t>
            </w:r>
            <w:r w:rsidRPr="00583A54" w:rsidR="00DE62A2">
              <w:rPr>
                <w:rFonts w:cs="Arial"/>
              </w:rPr>
              <w:t xml:space="preserve"> </w:t>
            </w:r>
            <w:r w:rsidRPr="00583A54">
              <w:rPr>
                <w:rFonts w:cs="Arial"/>
              </w:rPr>
              <w:t>96</w:t>
            </w:r>
          </w:p>
        </w:tc>
        <w:tc>
          <w:tcPr>
            <w:tcW w:w="2088" w:type="dxa"/>
            <w:tcBorders>
              <w:top w:val="single" w:color="auto" w:sz="8" w:space="0"/>
              <w:left w:val="single" w:color="auto" w:sz="4" w:space="0"/>
              <w:bottom w:val="single" w:color="auto" w:sz="4" w:space="0"/>
            </w:tcBorders>
            <w:vAlign w:val="center"/>
          </w:tcPr>
          <w:p w:rsidRPr="00583A54" w:rsidR="00E47179" w:rsidP="007D487D" w:rsidRDefault="00E47179" w14:paraId="59B9D978" w14:textId="77777777">
            <w:pPr>
              <w:pStyle w:val="PR2"/>
              <w:keepLines/>
              <w:numPr>
                <w:ilvl w:val="0"/>
                <w:numId w:val="0"/>
              </w:numPr>
              <w:rPr>
                <w:rFonts w:cs="Arial"/>
              </w:rPr>
            </w:pPr>
            <w:r w:rsidRPr="00583A54">
              <w:rPr>
                <w:rFonts w:cs="Arial"/>
              </w:rPr>
              <w:t>ASTM C131</w:t>
            </w:r>
            <w:r w:rsidRPr="00583A54" w:rsidR="00C376E9">
              <w:rPr>
                <w:rFonts w:cs="Arial"/>
              </w:rPr>
              <w:t>/C131M</w:t>
            </w:r>
          </w:p>
        </w:tc>
      </w:tr>
      <w:tr w:rsidRPr="00583A54" w:rsidR="00E47179" w:rsidTr="00C376E9" w14:paraId="412F46EC" w14:textId="77777777">
        <w:trPr>
          <w:trHeight w:val="260"/>
        </w:trPr>
        <w:tc>
          <w:tcPr>
            <w:tcW w:w="236" w:type="dxa"/>
            <w:tcBorders>
              <w:top w:val="single" w:color="auto" w:sz="4" w:space="0"/>
              <w:bottom w:val="single" w:color="auto" w:sz="4" w:space="0"/>
              <w:right w:val="nil"/>
            </w:tcBorders>
            <w:vAlign w:val="center"/>
          </w:tcPr>
          <w:p w:rsidRPr="00583A54" w:rsidR="00E47179" w:rsidP="007D487D" w:rsidRDefault="00E47179" w14:paraId="0FB78278" w14:textId="77777777">
            <w:pPr>
              <w:pStyle w:val="PR2"/>
              <w:keepLines/>
              <w:numPr>
                <w:ilvl w:val="0"/>
                <w:numId w:val="0"/>
              </w:numPr>
              <w:rPr>
                <w:rFonts w:cs="Arial"/>
              </w:rPr>
            </w:pPr>
          </w:p>
        </w:tc>
        <w:tc>
          <w:tcPr>
            <w:tcW w:w="2374" w:type="dxa"/>
            <w:tcBorders>
              <w:top w:val="single" w:color="auto" w:sz="4" w:space="0"/>
              <w:left w:val="nil"/>
              <w:bottom w:val="single" w:color="auto" w:sz="4" w:space="0"/>
              <w:right w:val="single" w:color="auto" w:sz="4" w:space="0"/>
            </w:tcBorders>
            <w:vAlign w:val="center"/>
          </w:tcPr>
          <w:p w:rsidRPr="00583A54" w:rsidR="00E47179" w:rsidP="007D487D" w:rsidRDefault="00E47179" w14:paraId="5E576001" w14:textId="77777777">
            <w:pPr>
              <w:pStyle w:val="PR2"/>
              <w:keepLines/>
              <w:numPr>
                <w:ilvl w:val="0"/>
                <w:numId w:val="0"/>
              </w:numPr>
              <w:rPr>
                <w:rFonts w:cs="Arial"/>
              </w:rPr>
            </w:pPr>
            <w:r w:rsidRPr="00583A54">
              <w:rPr>
                <w:rFonts w:cs="Arial"/>
              </w:rPr>
              <w:t>British pendulum test</w:t>
            </w:r>
          </w:p>
        </w:tc>
        <w:tc>
          <w:tcPr>
            <w:tcW w:w="216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5BF4AE6F" w14:textId="77777777">
            <w:pPr>
              <w:pStyle w:val="PR2"/>
              <w:keepLines/>
              <w:numPr>
                <w:ilvl w:val="0"/>
                <w:numId w:val="0"/>
              </w:numPr>
              <w:rPr>
                <w:rFonts w:cs="Arial"/>
              </w:rPr>
            </w:pPr>
            <w:r w:rsidRPr="00583A54">
              <w:rPr>
                <w:rFonts w:cs="Arial"/>
              </w:rPr>
              <w:t>Skid resistance</w:t>
            </w:r>
          </w:p>
        </w:tc>
        <w:tc>
          <w:tcPr>
            <w:tcW w:w="189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18362AF4" w14:textId="77777777">
            <w:pPr>
              <w:pStyle w:val="PR2"/>
              <w:keepLines/>
              <w:numPr>
                <w:ilvl w:val="0"/>
                <w:numId w:val="0"/>
              </w:numPr>
              <w:rPr>
                <w:rFonts w:cs="Arial"/>
              </w:rPr>
            </w:pPr>
            <w:r w:rsidRPr="00583A54">
              <w:rPr>
                <w:rFonts w:cs="Arial"/>
              </w:rPr>
              <w:t>AASHTO T</w:t>
            </w:r>
            <w:r w:rsidRPr="00583A54" w:rsidR="00DE62A2">
              <w:rPr>
                <w:rFonts w:cs="Arial"/>
              </w:rPr>
              <w:t xml:space="preserve"> </w:t>
            </w:r>
            <w:r w:rsidRPr="00583A54">
              <w:rPr>
                <w:rFonts w:cs="Arial"/>
              </w:rPr>
              <w:t>278</w:t>
            </w:r>
          </w:p>
        </w:tc>
        <w:tc>
          <w:tcPr>
            <w:tcW w:w="2088" w:type="dxa"/>
            <w:tcBorders>
              <w:top w:val="single" w:color="auto" w:sz="4" w:space="0"/>
              <w:left w:val="single" w:color="auto" w:sz="4" w:space="0"/>
              <w:bottom w:val="single" w:color="auto" w:sz="4" w:space="0"/>
            </w:tcBorders>
            <w:vAlign w:val="center"/>
          </w:tcPr>
          <w:p w:rsidRPr="00583A54" w:rsidR="00E47179" w:rsidP="007D487D" w:rsidRDefault="00E47179" w14:paraId="49C96162" w14:textId="77777777">
            <w:pPr>
              <w:pStyle w:val="PR2"/>
              <w:keepLines/>
              <w:numPr>
                <w:ilvl w:val="0"/>
                <w:numId w:val="0"/>
              </w:numPr>
              <w:rPr>
                <w:rFonts w:cs="Arial"/>
              </w:rPr>
            </w:pPr>
            <w:r w:rsidRPr="00583A54">
              <w:rPr>
                <w:rFonts w:cs="Arial"/>
              </w:rPr>
              <w:t>ASTM E303</w:t>
            </w:r>
          </w:p>
        </w:tc>
      </w:tr>
      <w:tr w:rsidRPr="00583A54" w:rsidR="00E47179" w:rsidTr="00C376E9" w14:paraId="539768AB" w14:textId="77777777">
        <w:trPr>
          <w:trHeight w:val="260"/>
        </w:trPr>
        <w:tc>
          <w:tcPr>
            <w:tcW w:w="236" w:type="dxa"/>
            <w:tcBorders>
              <w:top w:val="single" w:color="auto" w:sz="4" w:space="0"/>
              <w:bottom w:val="single" w:color="auto" w:sz="4" w:space="0"/>
              <w:right w:val="nil"/>
            </w:tcBorders>
            <w:vAlign w:val="center"/>
          </w:tcPr>
          <w:p w:rsidRPr="00583A54" w:rsidR="00E47179" w:rsidP="007D487D" w:rsidRDefault="00E47179" w14:paraId="1FC39945" w14:textId="77777777">
            <w:pPr>
              <w:pStyle w:val="PR2"/>
              <w:keepLines/>
              <w:numPr>
                <w:ilvl w:val="0"/>
                <w:numId w:val="0"/>
              </w:numPr>
              <w:rPr>
                <w:rFonts w:cs="Arial"/>
              </w:rPr>
            </w:pPr>
          </w:p>
        </w:tc>
        <w:tc>
          <w:tcPr>
            <w:tcW w:w="2374" w:type="dxa"/>
            <w:tcBorders>
              <w:top w:val="single" w:color="auto" w:sz="4" w:space="0"/>
              <w:left w:val="nil"/>
              <w:bottom w:val="single" w:color="auto" w:sz="4" w:space="0"/>
              <w:right w:val="single" w:color="auto" w:sz="4" w:space="0"/>
            </w:tcBorders>
            <w:vAlign w:val="center"/>
          </w:tcPr>
          <w:p w:rsidRPr="00583A54" w:rsidR="00E47179" w:rsidP="007D487D" w:rsidRDefault="00E47179" w14:paraId="1CCF1B85" w14:textId="77777777">
            <w:pPr>
              <w:pStyle w:val="PR2"/>
              <w:keepLines/>
              <w:numPr>
                <w:ilvl w:val="0"/>
                <w:numId w:val="0"/>
              </w:numPr>
              <w:rPr>
                <w:rFonts w:cs="Arial"/>
              </w:rPr>
            </w:pPr>
            <w:r w:rsidRPr="00583A54">
              <w:rPr>
                <w:rFonts w:cs="Arial"/>
              </w:rPr>
              <w:t>British wheel</w:t>
            </w:r>
          </w:p>
        </w:tc>
        <w:tc>
          <w:tcPr>
            <w:tcW w:w="216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34FADE35" w14:textId="77777777">
            <w:pPr>
              <w:pStyle w:val="PR2"/>
              <w:keepLines/>
              <w:numPr>
                <w:ilvl w:val="0"/>
                <w:numId w:val="0"/>
              </w:numPr>
              <w:rPr>
                <w:rFonts w:cs="Arial"/>
              </w:rPr>
            </w:pPr>
            <w:r w:rsidRPr="00583A54">
              <w:rPr>
                <w:rFonts w:cs="Arial"/>
              </w:rPr>
              <w:t>Polishing</w:t>
            </w:r>
          </w:p>
        </w:tc>
        <w:tc>
          <w:tcPr>
            <w:tcW w:w="189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3A8E2E42" w14:textId="77777777">
            <w:pPr>
              <w:pStyle w:val="PR2"/>
              <w:keepLines/>
              <w:numPr>
                <w:ilvl w:val="0"/>
                <w:numId w:val="0"/>
              </w:numPr>
              <w:rPr>
                <w:rFonts w:cs="Arial"/>
              </w:rPr>
            </w:pPr>
            <w:r w:rsidRPr="00583A54">
              <w:rPr>
                <w:rFonts w:cs="Arial"/>
              </w:rPr>
              <w:t>AASHTO T</w:t>
            </w:r>
            <w:r w:rsidRPr="00583A54" w:rsidR="00DE62A2">
              <w:rPr>
                <w:rFonts w:cs="Arial"/>
              </w:rPr>
              <w:t xml:space="preserve"> </w:t>
            </w:r>
            <w:r w:rsidRPr="00583A54">
              <w:rPr>
                <w:rFonts w:cs="Arial"/>
              </w:rPr>
              <w:t>279</w:t>
            </w:r>
          </w:p>
        </w:tc>
        <w:tc>
          <w:tcPr>
            <w:tcW w:w="2088" w:type="dxa"/>
            <w:tcBorders>
              <w:top w:val="single" w:color="auto" w:sz="4" w:space="0"/>
              <w:left w:val="single" w:color="auto" w:sz="4" w:space="0"/>
              <w:bottom w:val="single" w:color="auto" w:sz="4" w:space="0"/>
            </w:tcBorders>
            <w:vAlign w:val="center"/>
          </w:tcPr>
          <w:p w:rsidRPr="00583A54" w:rsidR="00E47179" w:rsidP="007D487D" w:rsidRDefault="00E47179" w14:paraId="1197D1A9" w14:textId="77777777">
            <w:pPr>
              <w:pStyle w:val="PR2"/>
              <w:keepLines/>
              <w:numPr>
                <w:ilvl w:val="0"/>
                <w:numId w:val="0"/>
              </w:numPr>
              <w:rPr>
                <w:rFonts w:cs="Arial"/>
              </w:rPr>
            </w:pPr>
            <w:r w:rsidRPr="00583A54">
              <w:rPr>
                <w:rFonts w:cs="Arial"/>
              </w:rPr>
              <w:t>ASTM D3319</w:t>
            </w:r>
          </w:p>
        </w:tc>
      </w:tr>
      <w:tr w:rsidRPr="00583A54" w:rsidR="00E47179" w:rsidTr="00C376E9" w14:paraId="155620B2" w14:textId="77777777">
        <w:trPr>
          <w:trHeight w:val="260"/>
        </w:trPr>
        <w:tc>
          <w:tcPr>
            <w:tcW w:w="236" w:type="dxa"/>
            <w:tcBorders>
              <w:top w:val="single" w:color="auto" w:sz="4" w:space="0"/>
              <w:bottom w:val="single" w:color="auto" w:sz="4" w:space="0"/>
              <w:right w:val="nil"/>
            </w:tcBorders>
            <w:vAlign w:val="center"/>
          </w:tcPr>
          <w:p w:rsidRPr="00583A54" w:rsidR="00E47179" w:rsidP="007D487D" w:rsidRDefault="00E47179" w14:paraId="0562CB0E" w14:textId="77777777">
            <w:pPr>
              <w:pStyle w:val="PR2"/>
              <w:keepLines/>
              <w:numPr>
                <w:ilvl w:val="0"/>
                <w:numId w:val="0"/>
              </w:numPr>
              <w:rPr>
                <w:rFonts w:cs="Arial"/>
              </w:rPr>
            </w:pPr>
          </w:p>
        </w:tc>
        <w:tc>
          <w:tcPr>
            <w:tcW w:w="2374" w:type="dxa"/>
            <w:tcBorders>
              <w:top w:val="single" w:color="auto" w:sz="4" w:space="0"/>
              <w:left w:val="nil"/>
              <w:bottom w:val="single" w:color="auto" w:sz="4" w:space="0"/>
              <w:right w:val="single" w:color="auto" w:sz="4" w:space="0"/>
            </w:tcBorders>
            <w:vAlign w:val="center"/>
          </w:tcPr>
          <w:p w:rsidRPr="00583A54" w:rsidR="00E47179" w:rsidP="007D487D" w:rsidRDefault="00E47179" w14:paraId="7DF1B2F4" w14:textId="77777777">
            <w:pPr>
              <w:pStyle w:val="PR2"/>
              <w:keepLines/>
              <w:numPr>
                <w:ilvl w:val="0"/>
                <w:numId w:val="0"/>
              </w:numPr>
              <w:rPr>
                <w:rFonts w:cs="Arial"/>
              </w:rPr>
            </w:pPr>
            <w:r w:rsidRPr="00583A54">
              <w:rPr>
                <w:rFonts w:cs="Arial"/>
              </w:rPr>
              <w:t>Sodium sulfate loss</w:t>
            </w:r>
          </w:p>
        </w:tc>
        <w:tc>
          <w:tcPr>
            <w:tcW w:w="216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5263E667" w14:textId="77777777">
            <w:pPr>
              <w:pStyle w:val="PR2"/>
              <w:keepLines/>
              <w:numPr>
                <w:ilvl w:val="0"/>
                <w:numId w:val="0"/>
              </w:numPr>
              <w:rPr>
                <w:rFonts w:cs="Arial"/>
              </w:rPr>
            </w:pPr>
            <w:r w:rsidRPr="00583A54">
              <w:rPr>
                <w:rFonts w:cs="Arial"/>
              </w:rPr>
              <w:t>Freeze–thaw degradation</w:t>
            </w:r>
          </w:p>
        </w:tc>
        <w:tc>
          <w:tcPr>
            <w:tcW w:w="189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462B08B3" w14:textId="77777777">
            <w:pPr>
              <w:pStyle w:val="PR2"/>
              <w:keepLines/>
              <w:numPr>
                <w:ilvl w:val="0"/>
                <w:numId w:val="0"/>
              </w:numPr>
              <w:rPr>
                <w:rFonts w:cs="Arial"/>
              </w:rPr>
            </w:pPr>
            <w:r w:rsidRPr="00583A54">
              <w:rPr>
                <w:rFonts w:cs="Arial"/>
              </w:rPr>
              <w:t>AASHTO T</w:t>
            </w:r>
            <w:r w:rsidRPr="00583A54" w:rsidR="00DE62A2">
              <w:rPr>
                <w:rFonts w:cs="Arial"/>
              </w:rPr>
              <w:t xml:space="preserve"> </w:t>
            </w:r>
            <w:r w:rsidRPr="00583A54">
              <w:rPr>
                <w:rFonts w:cs="Arial"/>
              </w:rPr>
              <w:t>104</w:t>
            </w:r>
          </w:p>
        </w:tc>
        <w:tc>
          <w:tcPr>
            <w:tcW w:w="2088" w:type="dxa"/>
            <w:tcBorders>
              <w:top w:val="single" w:color="auto" w:sz="4" w:space="0"/>
              <w:left w:val="single" w:color="auto" w:sz="4" w:space="0"/>
              <w:bottom w:val="single" w:color="auto" w:sz="4" w:space="0"/>
            </w:tcBorders>
            <w:vAlign w:val="center"/>
          </w:tcPr>
          <w:p w:rsidRPr="00583A54" w:rsidR="00E47179" w:rsidP="007D487D" w:rsidRDefault="00E47179" w14:paraId="08A73727" w14:textId="77777777">
            <w:pPr>
              <w:pStyle w:val="PR2"/>
              <w:keepLines/>
              <w:numPr>
                <w:ilvl w:val="0"/>
                <w:numId w:val="0"/>
              </w:numPr>
              <w:rPr>
                <w:rFonts w:cs="Arial"/>
              </w:rPr>
            </w:pPr>
            <w:r w:rsidRPr="00583A54">
              <w:rPr>
                <w:rFonts w:cs="Arial"/>
              </w:rPr>
              <w:t>ASTM C88</w:t>
            </w:r>
          </w:p>
        </w:tc>
      </w:tr>
      <w:tr w:rsidRPr="00583A54" w:rsidR="00E47179" w:rsidTr="00C376E9" w14:paraId="0A2E711F" w14:textId="77777777">
        <w:trPr>
          <w:trHeight w:val="260"/>
        </w:trPr>
        <w:tc>
          <w:tcPr>
            <w:tcW w:w="236" w:type="dxa"/>
            <w:tcBorders>
              <w:top w:val="single" w:color="auto" w:sz="4" w:space="0"/>
              <w:bottom w:val="single" w:color="auto" w:sz="8" w:space="0"/>
              <w:right w:val="nil"/>
            </w:tcBorders>
            <w:vAlign w:val="center"/>
          </w:tcPr>
          <w:p w:rsidRPr="00583A54" w:rsidR="00E47179" w:rsidP="007D487D" w:rsidRDefault="00E47179" w14:paraId="34CE0A41" w14:textId="77777777">
            <w:pPr>
              <w:pStyle w:val="PR2"/>
              <w:keepLines/>
              <w:numPr>
                <w:ilvl w:val="0"/>
                <w:numId w:val="0"/>
              </w:numPr>
              <w:rPr>
                <w:rFonts w:cs="Arial"/>
              </w:rPr>
            </w:pPr>
          </w:p>
        </w:tc>
        <w:tc>
          <w:tcPr>
            <w:tcW w:w="2374" w:type="dxa"/>
            <w:tcBorders>
              <w:top w:val="single" w:color="auto" w:sz="4" w:space="0"/>
              <w:left w:val="nil"/>
              <w:bottom w:val="single" w:color="auto" w:sz="8" w:space="0"/>
              <w:right w:val="single" w:color="auto" w:sz="4" w:space="0"/>
            </w:tcBorders>
            <w:vAlign w:val="center"/>
          </w:tcPr>
          <w:p w:rsidRPr="00583A54" w:rsidR="00E47179" w:rsidP="007D487D" w:rsidRDefault="00E47179" w14:paraId="415950BB" w14:textId="77777777">
            <w:pPr>
              <w:pStyle w:val="PR2"/>
              <w:keepLines/>
              <w:numPr>
                <w:ilvl w:val="0"/>
                <w:numId w:val="0"/>
              </w:numPr>
              <w:rPr>
                <w:rFonts w:cs="Arial"/>
              </w:rPr>
            </w:pPr>
            <w:r w:rsidRPr="00583A54">
              <w:rPr>
                <w:rFonts w:cs="Arial"/>
              </w:rPr>
              <w:t>Magnesium sulfate loss</w:t>
            </w:r>
          </w:p>
        </w:tc>
        <w:tc>
          <w:tcPr>
            <w:tcW w:w="2160" w:type="dxa"/>
            <w:tcBorders>
              <w:top w:val="single" w:color="auto" w:sz="4" w:space="0"/>
              <w:left w:val="single" w:color="auto" w:sz="4" w:space="0"/>
              <w:bottom w:val="single" w:color="auto" w:sz="8" w:space="0"/>
              <w:right w:val="single" w:color="auto" w:sz="4" w:space="0"/>
            </w:tcBorders>
            <w:vAlign w:val="center"/>
          </w:tcPr>
          <w:p w:rsidRPr="00583A54" w:rsidR="00E47179" w:rsidP="007D487D" w:rsidRDefault="00E47179" w14:paraId="614E41C5" w14:textId="77777777">
            <w:pPr>
              <w:pStyle w:val="PR2"/>
              <w:keepLines/>
              <w:numPr>
                <w:ilvl w:val="0"/>
                <w:numId w:val="0"/>
              </w:numPr>
              <w:rPr>
                <w:rFonts w:cs="Arial"/>
              </w:rPr>
            </w:pPr>
            <w:r w:rsidRPr="00583A54">
              <w:rPr>
                <w:rFonts w:cs="Arial"/>
              </w:rPr>
              <w:t>Freeze–thaw degradation</w:t>
            </w:r>
          </w:p>
        </w:tc>
        <w:tc>
          <w:tcPr>
            <w:tcW w:w="1890" w:type="dxa"/>
            <w:tcBorders>
              <w:top w:val="single" w:color="auto" w:sz="4" w:space="0"/>
              <w:left w:val="single" w:color="auto" w:sz="4" w:space="0"/>
              <w:bottom w:val="single" w:color="auto" w:sz="8" w:space="0"/>
              <w:right w:val="single" w:color="auto" w:sz="4" w:space="0"/>
            </w:tcBorders>
            <w:vAlign w:val="center"/>
          </w:tcPr>
          <w:p w:rsidRPr="00583A54" w:rsidR="00E47179" w:rsidP="007D487D" w:rsidRDefault="00E47179" w14:paraId="61B7A875" w14:textId="77777777">
            <w:pPr>
              <w:pStyle w:val="PR2"/>
              <w:keepLines/>
              <w:numPr>
                <w:ilvl w:val="0"/>
                <w:numId w:val="0"/>
              </w:numPr>
              <w:rPr>
                <w:rFonts w:cs="Arial"/>
              </w:rPr>
            </w:pPr>
            <w:r w:rsidRPr="00583A54">
              <w:rPr>
                <w:rFonts w:cs="Arial"/>
              </w:rPr>
              <w:t>AASHTO T</w:t>
            </w:r>
            <w:r w:rsidRPr="00583A54" w:rsidR="00DE62A2">
              <w:rPr>
                <w:rFonts w:cs="Arial"/>
              </w:rPr>
              <w:t xml:space="preserve"> </w:t>
            </w:r>
            <w:r w:rsidRPr="00583A54">
              <w:rPr>
                <w:rFonts w:cs="Arial"/>
              </w:rPr>
              <w:t>104</w:t>
            </w:r>
          </w:p>
        </w:tc>
        <w:tc>
          <w:tcPr>
            <w:tcW w:w="2088" w:type="dxa"/>
            <w:tcBorders>
              <w:top w:val="single" w:color="auto" w:sz="4" w:space="0"/>
              <w:left w:val="single" w:color="auto" w:sz="4" w:space="0"/>
              <w:bottom w:val="single" w:color="auto" w:sz="8" w:space="0"/>
            </w:tcBorders>
            <w:vAlign w:val="center"/>
          </w:tcPr>
          <w:p w:rsidRPr="00583A54" w:rsidR="00E47179" w:rsidP="007D487D" w:rsidRDefault="00E47179" w14:paraId="5FCA7D0D" w14:textId="77777777">
            <w:pPr>
              <w:pStyle w:val="PR2"/>
              <w:keepLines/>
              <w:numPr>
                <w:ilvl w:val="0"/>
                <w:numId w:val="0"/>
              </w:numPr>
              <w:rPr>
                <w:rFonts w:cs="Arial"/>
              </w:rPr>
            </w:pPr>
            <w:r w:rsidRPr="00583A54">
              <w:rPr>
                <w:rFonts w:cs="Arial"/>
              </w:rPr>
              <w:t>ASTM C88</w:t>
            </w:r>
          </w:p>
        </w:tc>
      </w:tr>
      <w:tr w:rsidRPr="00583A54" w:rsidR="00E47179" w:rsidTr="00D37D9E" w14:paraId="682839FD" w14:textId="77777777">
        <w:trPr>
          <w:trHeight w:val="260"/>
        </w:trPr>
        <w:tc>
          <w:tcPr>
            <w:tcW w:w="8748" w:type="dxa"/>
            <w:gridSpan w:val="5"/>
            <w:tcBorders>
              <w:top w:val="single" w:color="auto" w:sz="8" w:space="0"/>
              <w:bottom w:val="single" w:color="auto" w:sz="8" w:space="0"/>
            </w:tcBorders>
            <w:vAlign w:val="center"/>
          </w:tcPr>
          <w:p w:rsidRPr="00583A54" w:rsidR="00E47179" w:rsidP="007D487D" w:rsidRDefault="00E47179" w14:paraId="5D61DA1B" w14:textId="77777777">
            <w:pPr>
              <w:pStyle w:val="PR2"/>
              <w:keepLines/>
              <w:numPr>
                <w:ilvl w:val="0"/>
                <w:numId w:val="0"/>
              </w:numPr>
              <w:rPr>
                <w:rFonts w:cs="Arial"/>
              </w:rPr>
            </w:pPr>
            <w:r w:rsidRPr="00583A54">
              <w:rPr>
                <w:rFonts w:cs="Arial"/>
              </w:rPr>
              <w:t>Aggregate Shape</w:t>
            </w:r>
          </w:p>
        </w:tc>
      </w:tr>
      <w:tr w:rsidRPr="00583A54" w:rsidR="00D37D9E" w:rsidTr="00C376E9" w14:paraId="7115F06F" w14:textId="77777777">
        <w:trPr>
          <w:trHeight w:val="260"/>
        </w:trPr>
        <w:tc>
          <w:tcPr>
            <w:tcW w:w="236" w:type="dxa"/>
            <w:tcBorders>
              <w:top w:val="single" w:color="auto" w:sz="8" w:space="0"/>
              <w:bottom w:val="single" w:color="auto" w:sz="4" w:space="0"/>
              <w:right w:val="nil"/>
            </w:tcBorders>
            <w:vAlign w:val="center"/>
          </w:tcPr>
          <w:p w:rsidRPr="00583A54" w:rsidR="00D37D9E" w:rsidP="007D487D" w:rsidRDefault="00D37D9E" w14:paraId="62EBF3C5" w14:textId="77777777">
            <w:pPr>
              <w:pStyle w:val="PR2"/>
              <w:keepLines/>
              <w:numPr>
                <w:ilvl w:val="0"/>
                <w:numId w:val="0"/>
              </w:numPr>
              <w:rPr>
                <w:rFonts w:cs="Arial"/>
              </w:rPr>
            </w:pPr>
          </w:p>
        </w:tc>
        <w:tc>
          <w:tcPr>
            <w:tcW w:w="2374" w:type="dxa"/>
            <w:tcBorders>
              <w:top w:val="single" w:color="auto" w:sz="8" w:space="0"/>
              <w:left w:val="nil"/>
              <w:bottom w:val="single" w:color="auto" w:sz="4" w:space="0"/>
              <w:right w:val="single" w:color="auto" w:sz="4" w:space="0"/>
            </w:tcBorders>
            <w:vAlign w:val="center"/>
          </w:tcPr>
          <w:p w:rsidRPr="00583A54" w:rsidR="00D37D9E" w:rsidP="007D487D" w:rsidRDefault="00D37D9E" w14:paraId="4C347A37" w14:textId="77777777">
            <w:pPr>
              <w:pStyle w:val="PR2"/>
              <w:keepLines/>
              <w:numPr>
                <w:ilvl w:val="0"/>
                <w:numId w:val="0"/>
              </w:numPr>
              <w:rPr>
                <w:rFonts w:cs="Arial"/>
              </w:rPr>
            </w:pPr>
            <w:r w:rsidRPr="00583A54">
              <w:rPr>
                <w:rFonts w:cs="Arial"/>
              </w:rPr>
              <w:t>Percent fracture</w:t>
            </w:r>
          </w:p>
        </w:tc>
        <w:tc>
          <w:tcPr>
            <w:tcW w:w="2160" w:type="dxa"/>
            <w:tcBorders>
              <w:top w:val="single" w:color="auto" w:sz="8" w:space="0"/>
              <w:left w:val="single" w:color="auto" w:sz="4" w:space="0"/>
              <w:bottom w:val="single" w:color="auto" w:sz="4" w:space="0"/>
              <w:right w:val="single" w:color="auto" w:sz="4" w:space="0"/>
            </w:tcBorders>
            <w:vAlign w:val="center"/>
          </w:tcPr>
          <w:p w:rsidRPr="00583A54" w:rsidR="00D37D9E" w:rsidP="007D487D" w:rsidRDefault="00D37D9E" w14:paraId="540202CD" w14:textId="77777777">
            <w:pPr>
              <w:pStyle w:val="PR2"/>
              <w:keepLines/>
              <w:numPr>
                <w:ilvl w:val="0"/>
                <w:numId w:val="0"/>
              </w:numPr>
              <w:rPr>
                <w:rFonts w:cs="Arial"/>
              </w:rPr>
            </w:pPr>
            <w:r w:rsidRPr="00583A54">
              <w:rPr>
                <w:rFonts w:cs="Arial"/>
              </w:rPr>
              <w:t>Roundness</w:t>
            </w:r>
          </w:p>
        </w:tc>
        <w:tc>
          <w:tcPr>
            <w:tcW w:w="1890" w:type="dxa"/>
            <w:tcBorders>
              <w:top w:val="single" w:color="auto" w:sz="8" w:space="0"/>
              <w:left w:val="single" w:color="auto" w:sz="4" w:space="0"/>
              <w:bottom w:val="single" w:color="auto" w:sz="4" w:space="0"/>
              <w:right w:val="single" w:color="auto" w:sz="4" w:space="0"/>
            </w:tcBorders>
            <w:vAlign w:val="center"/>
          </w:tcPr>
          <w:p w:rsidRPr="00583A54" w:rsidR="00D37D9E" w:rsidP="007D487D" w:rsidRDefault="00867EDA" w14:paraId="0438222B" w14:textId="77777777">
            <w:pPr>
              <w:pStyle w:val="PR2"/>
              <w:keepLines/>
              <w:numPr>
                <w:ilvl w:val="0"/>
                <w:numId w:val="0"/>
              </w:numPr>
              <w:rPr>
                <w:rFonts w:cs="Arial"/>
              </w:rPr>
            </w:pPr>
            <w:r w:rsidRPr="00583A54">
              <w:rPr>
                <w:rFonts w:cs="Arial"/>
              </w:rPr>
              <w:t>AASHTO T 335</w:t>
            </w:r>
          </w:p>
        </w:tc>
        <w:tc>
          <w:tcPr>
            <w:tcW w:w="2088" w:type="dxa"/>
            <w:tcBorders>
              <w:top w:val="single" w:color="auto" w:sz="8" w:space="0"/>
              <w:left w:val="single" w:color="auto" w:sz="4" w:space="0"/>
              <w:bottom w:val="single" w:color="auto" w:sz="4" w:space="0"/>
            </w:tcBorders>
            <w:vAlign w:val="center"/>
          </w:tcPr>
          <w:p w:rsidRPr="00583A54" w:rsidR="00D37D9E" w:rsidP="007D487D" w:rsidRDefault="00D37D9E" w14:paraId="7A87928C" w14:textId="77777777">
            <w:pPr>
              <w:pStyle w:val="PR2"/>
              <w:keepLines/>
              <w:numPr>
                <w:ilvl w:val="0"/>
                <w:numId w:val="0"/>
              </w:numPr>
              <w:rPr>
                <w:rFonts w:cs="Arial"/>
              </w:rPr>
            </w:pPr>
            <w:r w:rsidRPr="00583A54">
              <w:rPr>
                <w:rFonts w:cs="Arial"/>
              </w:rPr>
              <w:t>ASTM D5821</w:t>
            </w:r>
          </w:p>
        </w:tc>
      </w:tr>
      <w:tr w:rsidRPr="00583A54" w:rsidR="00E47179" w:rsidTr="00C376E9" w14:paraId="43BBBA25" w14:textId="77777777">
        <w:trPr>
          <w:trHeight w:val="260"/>
        </w:trPr>
        <w:tc>
          <w:tcPr>
            <w:tcW w:w="236" w:type="dxa"/>
            <w:tcBorders>
              <w:top w:val="single" w:color="auto" w:sz="4" w:space="0"/>
              <w:bottom w:val="single" w:color="auto" w:sz="8" w:space="0"/>
              <w:right w:val="nil"/>
            </w:tcBorders>
            <w:vAlign w:val="center"/>
          </w:tcPr>
          <w:p w:rsidRPr="00583A54" w:rsidR="00E47179" w:rsidP="007D487D" w:rsidRDefault="00E47179" w14:paraId="6D98A12B" w14:textId="77777777">
            <w:pPr>
              <w:pStyle w:val="PR2"/>
              <w:keepLines/>
              <w:numPr>
                <w:ilvl w:val="0"/>
                <w:numId w:val="0"/>
              </w:numPr>
              <w:rPr>
                <w:rFonts w:cs="Arial"/>
              </w:rPr>
            </w:pPr>
          </w:p>
        </w:tc>
        <w:tc>
          <w:tcPr>
            <w:tcW w:w="2374" w:type="dxa"/>
            <w:tcBorders>
              <w:top w:val="single" w:color="auto" w:sz="4" w:space="0"/>
              <w:left w:val="nil"/>
              <w:bottom w:val="single" w:color="auto" w:sz="8" w:space="0"/>
              <w:right w:val="single" w:color="auto" w:sz="4" w:space="0"/>
            </w:tcBorders>
            <w:vAlign w:val="center"/>
          </w:tcPr>
          <w:p w:rsidRPr="00583A54" w:rsidR="00E47179" w:rsidP="007D487D" w:rsidRDefault="00E47179" w14:paraId="40FF662E" w14:textId="77777777">
            <w:pPr>
              <w:pStyle w:val="PR2"/>
              <w:keepLines/>
              <w:numPr>
                <w:ilvl w:val="0"/>
                <w:numId w:val="0"/>
              </w:numPr>
              <w:rPr>
                <w:rFonts w:cs="Arial"/>
              </w:rPr>
            </w:pPr>
            <w:r w:rsidRPr="00583A54">
              <w:rPr>
                <w:rFonts w:cs="Arial"/>
              </w:rPr>
              <w:t>Flakiness index</w:t>
            </w:r>
          </w:p>
        </w:tc>
        <w:tc>
          <w:tcPr>
            <w:tcW w:w="2160" w:type="dxa"/>
            <w:tcBorders>
              <w:top w:val="single" w:color="auto" w:sz="4" w:space="0"/>
              <w:left w:val="single" w:color="auto" w:sz="4" w:space="0"/>
              <w:bottom w:val="single" w:color="auto" w:sz="8" w:space="0"/>
              <w:right w:val="single" w:color="auto" w:sz="4" w:space="0"/>
            </w:tcBorders>
            <w:vAlign w:val="center"/>
          </w:tcPr>
          <w:p w:rsidRPr="00583A54" w:rsidR="00E47179" w:rsidP="007D487D" w:rsidRDefault="00E47179" w14:paraId="7170A6A3" w14:textId="77777777">
            <w:pPr>
              <w:pStyle w:val="PR2"/>
              <w:keepLines/>
              <w:numPr>
                <w:ilvl w:val="0"/>
                <w:numId w:val="0"/>
              </w:numPr>
              <w:rPr>
                <w:rFonts w:cs="Arial"/>
              </w:rPr>
            </w:pPr>
            <w:r w:rsidRPr="00583A54">
              <w:rPr>
                <w:rFonts w:cs="Arial"/>
              </w:rPr>
              <w:t>Flatness/elongation</w:t>
            </w:r>
          </w:p>
        </w:tc>
        <w:tc>
          <w:tcPr>
            <w:tcW w:w="1890" w:type="dxa"/>
            <w:tcBorders>
              <w:top w:val="single" w:color="auto" w:sz="4" w:space="0"/>
              <w:left w:val="single" w:color="auto" w:sz="4" w:space="0"/>
              <w:bottom w:val="single" w:color="auto" w:sz="8" w:space="0"/>
              <w:right w:val="single" w:color="auto" w:sz="4" w:space="0"/>
            </w:tcBorders>
            <w:vAlign w:val="center"/>
          </w:tcPr>
          <w:p w:rsidRPr="00583A54" w:rsidR="00E47179" w:rsidP="007D487D" w:rsidRDefault="00E47179" w14:paraId="2946DB82" w14:textId="77777777">
            <w:pPr>
              <w:pStyle w:val="PR2"/>
              <w:keepLines/>
              <w:numPr>
                <w:ilvl w:val="0"/>
                <w:numId w:val="0"/>
              </w:numPr>
              <w:rPr>
                <w:rFonts w:cs="Arial"/>
              </w:rPr>
            </w:pPr>
          </w:p>
        </w:tc>
        <w:tc>
          <w:tcPr>
            <w:tcW w:w="2088" w:type="dxa"/>
            <w:tcBorders>
              <w:top w:val="single" w:color="auto" w:sz="4" w:space="0"/>
              <w:left w:val="single" w:color="auto" w:sz="4" w:space="0"/>
              <w:bottom w:val="single" w:color="auto" w:sz="8" w:space="0"/>
            </w:tcBorders>
            <w:vAlign w:val="center"/>
          </w:tcPr>
          <w:p w:rsidRPr="00583A54" w:rsidR="00E47179" w:rsidP="007D487D" w:rsidRDefault="00E47179" w14:paraId="490BB6F8" w14:textId="77777777">
            <w:pPr>
              <w:pStyle w:val="PR2"/>
              <w:keepLines/>
              <w:numPr>
                <w:ilvl w:val="0"/>
                <w:numId w:val="0"/>
              </w:numPr>
              <w:rPr>
                <w:rFonts w:cs="Arial"/>
              </w:rPr>
            </w:pPr>
            <w:r w:rsidRPr="00583A54">
              <w:rPr>
                <w:rFonts w:cs="Arial"/>
              </w:rPr>
              <w:t>ASTM D4791</w:t>
            </w:r>
          </w:p>
        </w:tc>
      </w:tr>
      <w:tr w:rsidRPr="00583A54" w:rsidR="00E47179" w:rsidTr="00D37D9E" w14:paraId="6BEFCCDE" w14:textId="77777777">
        <w:trPr>
          <w:trHeight w:val="260"/>
        </w:trPr>
        <w:tc>
          <w:tcPr>
            <w:tcW w:w="8748" w:type="dxa"/>
            <w:gridSpan w:val="5"/>
            <w:tcBorders>
              <w:top w:val="single" w:color="auto" w:sz="8" w:space="0"/>
              <w:bottom w:val="single" w:color="auto" w:sz="8" w:space="0"/>
            </w:tcBorders>
            <w:vAlign w:val="center"/>
          </w:tcPr>
          <w:p w:rsidRPr="00583A54" w:rsidR="00E47179" w:rsidP="007D487D" w:rsidRDefault="00E47179" w14:paraId="74F2B02E" w14:textId="77777777">
            <w:pPr>
              <w:pStyle w:val="PR2"/>
              <w:keepLines/>
              <w:numPr>
                <w:ilvl w:val="0"/>
                <w:numId w:val="0"/>
              </w:numPr>
              <w:rPr>
                <w:rFonts w:cs="Arial"/>
              </w:rPr>
            </w:pPr>
            <w:r w:rsidRPr="00583A54">
              <w:rPr>
                <w:rFonts w:cs="Arial"/>
              </w:rPr>
              <w:t>Asphalt Binder</w:t>
            </w:r>
          </w:p>
        </w:tc>
      </w:tr>
      <w:tr w:rsidRPr="00583A54" w:rsidR="00E47179" w:rsidTr="00C376E9" w14:paraId="3C67455E" w14:textId="77777777">
        <w:trPr>
          <w:trHeight w:val="260"/>
        </w:trPr>
        <w:tc>
          <w:tcPr>
            <w:tcW w:w="236" w:type="dxa"/>
            <w:tcBorders>
              <w:top w:val="single" w:color="auto" w:sz="8" w:space="0"/>
              <w:bottom w:val="single" w:color="auto" w:sz="4" w:space="0"/>
              <w:right w:val="nil"/>
            </w:tcBorders>
            <w:vAlign w:val="center"/>
          </w:tcPr>
          <w:p w:rsidRPr="00583A54" w:rsidR="00E47179" w:rsidP="007D487D" w:rsidRDefault="00E47179" w14:paraId="5997CC1D" w14:textId="77777777">
            <w:pPr>
              <w:pStyle w:val="PR2"/>
              <w:keepLines/>
              <w:numPr>
                <w:ilvl w:val="0"/>
                <w:numId w:val="0"/>
              </w:numPr>
              <w:rPr>
                <w:rFonts w:cs="Arial"/>
              </w:rPr>
            </w:pPr>
          </w:p>
        </w:tc>
        <w:tc>
          <w:tcPr>
            <w:tcW w:w="2374" w:type="dxa"/>
            <w:tcBorders>
              <w:top w:val="single" w:color="auto" w:sz="8" w:space="0"/>
              <w:left w:val="nil"/>
              <w:bottom w:val="single" w:color="auto" w:sz="4" w:space="0"/>
              <w:right w:val="single" w:color="auto" w:sz="4" w:space="0"/>
            </w:tcBorders>
            <w:vAlign w:val="center"/>
          </w:tcPr>
          <w:p w:rsidRPr="00583A54" w:rsidR="00E47179" w:rsidP="007D487D" w:rsidRDefault="00E47179" w14:paraId="253E6475" w14:textId="77777777">
            <w:pPr>
              <w:pStyle w:val="PR2"/>
              <w:keepLines/>
              <w:numPr>
                <w:ilvl w:val="0"/>
                <w:numId w:val="0"/>
              </w:numPr>
              <w:rPr>
                <w:rFonts w:cs="Arial"/>
              </w:rPr>
            </w:pPr>
            <w:r w:rsidRPr="00583A54">
              <w:rPr>
                <w:rFonts w:cs="Arial"/>
              </w:rPr>
              <w:t>Emulsion penetration</w:t>
            </w:r>
          </w:p>
        </w:tc>
        <w:tc>
          <w:tcPr>
            <w:tcW w:w="2160" w:type="dxa"/>
            <w:tcBorders>
              <w:top w:val="single" w:color="auto" w:sz="8" w:space="0"/>
              <w:left w:val="single" w:color="auto" w:sz="4" w:space="0"/>
              <w:bottom w:val="single" w:color="auto" w:sz="4" w:space="0"/>
              <w:right w:val="single" w:color="auto" w:sz="4" w:space="0"/>
            </w:tcBorders>
            <w:vAlign w:val="center"/>
          </w:tcPr>
          <w:p w:rsidRPr="00583A54" w:rsidR="00E47179" w:rsidP="007D487D" w:rsidRDefault="00E47179" w14:paraId="11EB3C9C" w14:textId="77777777">
            <w:pPr>
              <w:pStyle w:val="PR2"/>
              <w:keepLines/>
              <w:numPr>
                <w:ilvl w:val="0"/>
                <w:numId w:val="0"/>
              </w:numPr>
              <w:rPr>
                <w:rFonts w:cs="Arial"/>
              </w:rPr>
            </w:pPr>
            <w:r w:rsidRPr="00583A54">
              <w:rPr>
                <w:rFonts w:cs="Arial"/>
              </w:rPr>
              <w:t>Penetration</w:t>
            </w:r>
          </w:p>
        </w:tc>
        <w:tc>
          <w:tcPr>
            <w:tcW w:w="1890" w:type="dxa"/>
            <w:tcBorders>
              <w:top w:val="single" w:color="auto" w:sz="8" w:space="0"/>
              <w:left w:val="single" w:color="auto" w:sz="4" w:space="0"/>
              <w:bottom w:val="single" w:color="auto" w:sz="4" w:space="0"/>
              <w:right w:val="single" w:color="auto" w:sz="4" w:space="0"/>
            </w:tcBorders>
            <w:vAlign w:val="center"/>
          </w:tcPr>
          <w:p w:rsidRPr="00583A54" w:rsidR="00E47179" w:rsidP="007D487D" w:rsidRDefault="00867EDA" w14:paraId="2BC1B906" w14:textId="77777777">
            <w:pPr>
              <w:pStyle w:val="PR2"/>
              <w:keepLines/>
              <w:numPr>
                <w:ilvl w:val="0"/>
                <w:numId w:val="0"/>
              </w:numPr>
              <w:rPr>
                <w:rFonts w:cs="Arial"/>
              </w:rPr>
            </w:pPr>
            <w:r w:rsidRPr="00583A54">
              <w:rPr>
                <w:rFonts w:cs="Arial"/>
              </w:rPr>
              <w:t>AASHTO T 59</w:t>
            </w:r>
          </w:p>
        </w:tc>
        <w:tc>
          <w:tcPr>
            <w:tcW w:w="2088" w:type="dxa"/>
            <w:tcBorders>
              <w:top w:val="single" w:color="auto" w:sz="8" w:space="0"/>
              <w:left w:val="single" w:color="auto" w:sz="4" w:space="0"/>
              <w:bottom w:val="single" w:color="auto" w:sz="4" w:space="0"/>
            </w:tcBorders>
            <w:vAlign w:val="center"/>
          </w:tcPr>
          <w:p w:rsidRPr="00583A54" w:rsidR="00E47179" w:rsidP="007D487D" w:rsidRDefault="00E47179" w14:paraId="336254B6" w14:textId="77777777">
            <w:pPr>
              <w:pStyle w:val="PR2"/>
              <w:keepLines/>
              <w:numPr>
                <w:ilvl w:val="0"/>
                <w:numId w:val="0"/>
              </w:numPr>
              <w:rPr>
                <w:rFonts w:cs="Arial"/>
              </w:rPr>
            </w:pPr>
            <w:r w:rsidRPr="00583A54">
              <w:rPr>
                <w:rFonts w:cs="Arial"/>
              </w:rPr>
              <w:t>ASTM D244</w:t>
            </w:r>
          </w:p>
        </w:tc>
      </w:tr>
      <w:tr w:rsidRPr="00583A54" w:rsidR="00E47179" w:rsidTr="00C376E9" w14:paraId="47F6F255" w14:textId="77777777">
        <w:trPr>
          <w:trHeight w:val="260"/>
        </w:trPr>
        <w:tc>
          <w:tcPr>
            <w:tcW w:w="236" w:type="dxa"/>
            <w:tcBorders>
              <w:top w:val="single" w:color="auto" w:sz="4" w:space="0"/>
              <w:bottom w:val="single" w:color="auto" w:sz="4" w:space="0"/>
              <w:right w:val="nil"/>
            </w:tcBorders>
            <w:vAlign w:val="center"/>
          </w:tcPr>
          <w:p w:rsidRPr="00583A54" w:rsidR="00E47179" w:rsidP="007D487D" w:rsidRDefault="00E47179" w14:paraId="110FFD37" w14:textId="77777777">
            <w:pPr>
              <w:pStyle w:val="PR2"/>
              <w:keepLines/>
              <w:numPr>
                <w:ilvl w:val="0"/>
                <w:numId w:val="0"/>
              </w:numPr>
              <w:rPr>
                <w:rFonts w:cs="Arial"/>
              </w:rPr>
            </w:pPr>
          </w:p>
        </w:tc>
        <w:tc>
          <w:tcPr>
            <w:tcW w:w="2374" w:type="dxa"/>
            <w:tcBorders>
              <w:top w:val="single" w:color="auto" w:sz="4" w:space="0"/>
              <w:left w:val="nil"/>
              <w:bottom w:val="single" w:color="auto" w:sz="4" w:space="0"/>
              <w:right w:val="single" w:color="auto" w:sz="4" w:space="0"/>
            </w:tcBorders>
            <w:vAlign w:val="center"/>
          </w:tcPr>
          <w:p w:rsidRPr="00583A54" w:rsidR="00E47179" w:rsidP="007D487D" w:rsidRDefault="00E47179" w14:paraId="54F826D4" w14:textId="77777777">
            <w:pPr>
              <w:pStyle w:val="PR2"/>
              <w:keepLines/>
              <w:numPr>
                <w:ilvl w:val="0"/>
                <w:numId w:val="0"/>
              </w:numPr>
              <w:rPr>
                <w:rFonts w:cs="Arial"/>
              </w:rPr>
            </w:pPr>
            <w:r w:rsidRPr="00583A54">
              <w:rPr>
                <w:rFonts w:cs="Arial"/>
              </w:rPr>
              <w:t>Emulsion viscosity</w:t>
            </w:r>
          </w:p>
        </w:tc>
        <w:tc>
          <w:tcPr>
            <w:tcW w:w="216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02CFC780" w14:textId="77777777">
            <w:pPr>
              <w:pStyle w:val="PR2"/>
              <w:keepLines/>
              <w:numPr>
                <w:ilvl w:val="0"/>
                <w:numId w:val="0"/>
              </w:numPr>
              <w:rPr>
                <w:rFonts w:cs="Arial"/>
              </w:rPr>
            </w:pPr>
            <w:r w:rsidRPr="00583A54">
              <w:rPr>
                <w:rFonts w:cs="Arial"/>
              </w:rPr>
              <w:t>Saybolt viscosity</w:t>
            </w:r>
          </w:p>
        </w:tc>
        <w:tc>
          <w:tcPr>
            <w:tcW w:w="189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867EDA" w14:paraId="3221258D" w14:textId="77777777">
            <w:pPr>
              <w:pStyle w:val="PR2"/>
              <w:keepLines/>
              <w:numPr>
                <w:ilvl w:val="0"/>
                <w:numId w:val="0"/>
              </w:numPr>
              <w:rPr>
                <w:rFonts w:cs="Arial"/>
              </w:rPr>
            </w:pPr>
            <w:r w:rsidRPr="00583A54">
              <w:rPr>
                <w:rFonts w:cs="Arial"/>
              </w:rPr>
              <w:t>AASHTO T 59</w:t>
            </w:r>
          </w:p>
        </w:tc>
        <w:tc>
          <w:tcPr>
            <w:tcW w:w="2088" w:type="dxa"/>
            <w:tcBorders>
              <w:top w:val="single" w:color="auto" w:sz="4" w:space="0"/>
              <w:left w:val="single" w:color="auto" w:sz="4" w:space="0"/>
              <w:bottom w:val="single" w:color="auto" w:sz="4" w:space="0"/>
            </w:tcBorders>
            <w:vAlign w:val="center"/>
          </w:tcPr>
          <w:p w:rsidRPr="00583A54" w:rsidR="00E47179" w:rsidP="007D487D" w:rsidRDefault="00E47179" w14:paraId="0ADCAB30" w14:textId="77777777">
            <w:pPr>
              <w:pStyle w:val="PR2"/>
              <w:keepLines/>
              <w:numPr>
                <w:ilvl w:val="0"/>
                <w:numId w:val="0"/>
              </w:numPr>
              <w:rPr>
                <w:rFonts w:cs="Arial"/>
              </w:rPr>
            </w:pPr>
            <w:r w:rsidRPr="00583A54">
              <w:rPr>
                <w:rFonts w:cs="Arial"/>
              </w:rPr>
              <w:t>ASTM D244</w:t>
            </w:r>
          </w:p>
        </w:tc>
      </w:tr>
      <w:tr w:rsidRPr="00583A54" w:rsidR="00E47179" w:rsidTr="00C376E9" w14:paraId="75FCE44C" w14:textId="77777777">
        <w:trPr>
          <w:trHeight w:val="260"/>
        </w:trPr>
        <w:tc>
          <w:tcPr>
            <w:tcW w:w="236" w:type="dxa"/>
            <w:tcBorders>
              <w:top w:val="single" w:color="auto" w:sz="4" w:space="0"/>
              <w:bottom w:val="single" w:color="auto" w:sz="4" w:space="0"/>
              <w:right w:val="nil"/>
            </w:tcBorders>
            <w:vAlign w:val="center"/>
          </w:tcPr>
          <w:p w:rsidRPr="00583A54" w:rsidR="00E47179" w:rsidP="007D487D" w:rsidRDefault="00E47179" w14:paraId="6B699379" w14:textId="77777777">
            <w:pPr>
              <w:pStyle w:val="PR2"/>
              <w:keepLines/>
              <w:numPr>
                <w:ilvl w:val="0"/>
                <w:numId w:val="0"/>
              </w:numPr>
              <w:rPr>
                <w:rFonts w:cs="Arial"/>
              </w:rPr>
            </w:pPr>
          </w:p>
        </w:tc>
        <w:tc>
          <w:tcPr>
            <w:tcW w:w="2374" w:type="dxa"/>
            <w:tcBorders>
              <w:top w:val="single" w:color="auto" w:sz="4" w:space="0"/>
              <w:left w:val="nil"/>
              <w:bottom w:val="single" w:color="auto" w:sz="4" w:space="0"/>
              <w:right w:val="single" w:color="auto" w:sz="4" w:space="0"/>
            </w:tcBorders>
            <w:vAlign w:val="center"/>
          </w:tcPr>
          <w:p w:rsidRPr="00583A54" w:rsidR="00E47179" w:rsidP="007D487D" w:rsidRDefault="00E47179" w14:paraId="290EB8E4" w14:textId="77777777">
            <w:pPr>
              <w:pStyle w:val="PR2"/>
              <w:keepLines/>
              <w:numPr>
                <w:ilvl w:val="0"/>
                <w:numId w:val="0"/>
              </w:numPr>
              <w:rPr>
                <w:rFonts w:cs="Arial"/>
              </w:rPr>
            </w:pPr>
            <w:r w:rsidRPr="00583A54">
              <w:rPr>
                <w:rFonts w:cs="Arial"/>
              </w:rPr>
              <w:t>Emulsion sieve test</w:t>
            </w:r>
          </w:p>
        </w:tc>
        <w:tc>
          <w:tcPr>
            <w:tcW w:w="216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1FC40139" w14:textId="77777777">
            <w:pPr>
              <w:pStyle w:val="PR2"/>
              <w:keepLines/>
              <w:numPr>
                <w:ilvl w:val="0"/>
                <w:numId w:val="0"/>
              </w:numPr>
              <w:rPr>
                <w:rFonts w:cs="Arial"/>
              </w:rPr>
            </w:pPr>
            <w:r w:rsidRPr="00583A54">
              <w:rPr>
                <w:rFonts w:cs="Arial"/>
              </w:rPr>
              <w:t>Gradation</w:t>
            </w:r>
          </w:p>
        </w:tc>
        <w:tc>
          <w:tcPr>
            <w:tcW w:w="189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867EDA" w14:paraId="0C885354" w14:textId="77777777">
            <w:pPr>
              <w:pStyle w:val="PR2"/>
              <w:keepLines/>
              <w:numPr>
                <w:ilvl w:val="0"/>
                <w:numId w:val="0"/>
              </w:numPr>
              <w:rPr>
                <w:rFonts w:cs="Arial"/>
              </w:rPr>
            </w:pPr>
            <w:r w:rsidRPr="00583A54">
              <w:rPr>
                <w:rFonts w:cs="Arial"/>
              </w:rPr>
              <w:t>AASHTO T 59</w:t>
            </w:r>
          </w:p>
        </w:tc>
        <w:tc>
          <w:tcPr>
            <w:tcW w:w="2088" w:type="dxa"/>
            <w:tcBorders>
              <w:top w:val="single" w:color="auto" w:sz="4" w:space="0"/>
              <w:left w:val="single" w:color="auto" w:sz="4" w:space="0"/>
              <w:bottom w:val="single" w:color="auto" w:sz="4" w:space="0"/>
            </w:tcBorders>
            <w:vAlign w:val="center"/>
          </w:tcPr>
          <w:p w:rsidRPr="00583A54" w:rsidR="00E47179" w:rsidP="007D487D" w:rsidRDefault="00E47179" w14:paraId="246A8FB2" w14:textId="77777777">
            <w:pPr>
              <w:pStyle w:val="PR2"/>
              <w:keepLines/>
              <w:numPr>
                <w:ilvl w:val="0"/>
                <w:numId w:val="0"/>
              </w:numPr>
              <w:rPr>
                <w:rFonts w:cs="Arial"/>
              </w:rPr>
            </w:pPr>
            <w:r w:rsidRPr="00583A54">
              <w:rPr>
                <w:rFonts w:cs="Arial"/>
              </w:rPr>
              <w:t>ASTM D244</w:t>
            </w:r>
          </w:p>
        </w:tc>
      </w:tr>
      <w:tr w:rsidRPr="00583A54" w:rsidR="00E47179" w:rsidTr="00C376E9" w14:paraId="0AEE373C" w14:textId="77777777">
        <w:trPr>
          <w:trHeight w:val="260"/>
        </w:trPr>
        <w:tc>
          <w:tcPr>
            <w:tcW w:w="236" w:type="dxa"/>
            <w:tcBorders>
              <w:top w:val="single" w:color="auto" w:sz="4" w:space="0"/>
              <w:bottom w:val="single" w:color="auto" w:sz="4" w:space="0"/>
              <w:right w:val="nil"/>
            </w:tcBorders>
            <w:vAlign w:val="center"/>
          </w:tcPr>
          <w:p w:rsidRPr="00583A54" w:rsidR="00E47179" w:rsidP="007D487D" w:rsidRDefault="00E47179" w14:paraId="3FE9F23F" w14:textId="77777777">
            <w:pPr>
              <w:pStyle w:val="PR2"/>
              <w:keepLines/>
              <w:numPr>
                <w:ilvl w:val="0"/>
                <w:numId w:val="0"/>
              </w:numPr>
              <w:rPr>
                <w:rFonts w:cs="Arial"/>
              </w:rPr>
            </w:pPr>
          </w:p>
        </w:tc>
        <w:tc>
          <w:tcPr>
            <w:tcW w:w="2374" w:type="dxa"/>
            <w:tcBorders>
              <w:top w:val="single" w:color="auto" w:sz="4" w:space="0"/>
              <w:left w:val="nil"/>
              <w:bottom w:val="single" w:color="auto" w:sz="4" w:space="0"/>
              <w:right w:val="single" w:color="auto" w:sz="4" w:space="0"/>
            </w:tcBorders>
            <w:vAlign w:val="center"/>
          </w:tcPr>
          <w:p w:rsidRPr="00583A54" w:rsidR="00E47179" w:rsidP="007D487D" w:rsidRDefault="00E47179" w14:paraId="39C7A44C" w14:textId="77777777">
            <w:pPr>
              <w:pStyle w:val="PR2"/>
              <w:keepLines/>
              <w:numPr>
                <w:ilvl w:val="0"/>
                <w:numId w:val="0"/>
              </w:numPr>
              <w:rPr>
                <w:rFonts w:cs="Arial"/>
              </w:rPr>
            </w:pPr>
            <w:r w:rsidRPr="00583A54">
              <w:rPr>
                <w:rFonts w:cs="Arial"/>
              </w:rPr>
              <w:t>Asphalt cements</w:t>
            </w:r>
          </w:p>
        </w:tc>
        <w:tc>
          <w:tcPr>
            <w:tcW w:w="216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55AC27DC" w14:textId="77777777">
            <w:pPr>
              <w:pStyle w:val="PR2"/>
              <w:keepLines/>
              <w:numPr>
                <w:ilvl w:val="0"/>
                <w:numId w:val="0"/>
              </w:numPr>
              <w:rPr>
                <w:rFonts w:cs="Arial"/>
              </w:rPr>
            </w:pPr>
            <w:r w:rsidRPr="00583A54">
              <w:rPr>
                <w:rFonts w:cs="Arial"/>
              </w:rPr>
              <w:t>Penetration</w:t>
            </w:r>
          </w:p>
        </w:tc>
        <w:tc>
          <w:tcPr>
            <w:tcW w:w="1890" w:type="dxa"/>
            <w:tcBorders>
              <w:top w:val="single" w:color="auto" w:sz="4" w:space="0"/>
              <w:left w:val="single" w:color="auto" w:sz="4" w:space="0"/>
              <w:bottom w:val="single" w:color="auto" w:sz="4" w:space="0"/>
              <w:right w:val="single" w:color="auto" w:sz="4" w:space="0"/>
            </w:tcBorders>
            <w:vAlign w:val="center"/>
          </w:tcPr>
          <w:p w:rsidRPr="00583A54" w:rsidR="00E47179" w:rsidP="007D487D" w:rsidRDefault="00E47179" w14:paraId="1B197B2F" w14:textId="77777777">
            <w:pPr>
              <w:pStyle w:val="PR2"/>
              <w:keepLines/>
              <w:numPr>
                <w:ilvl w:val="0"/>
                <w:numId w:val="0"/>
              </w:numPr>
              <w:rPr>
                <w:rFonts w:cs="Arial"/>
              </w:rPr>
            </w:pPr>
            <w:r w:rsidRPr="00583A54">
              <w:rPr>
                <w:rFonts w:cs="Arial"/>
              </w:rPr>
              <w:t>AASHTO M</w:t>
            </w:r>
            <w:r w:rsidRPr="00583A54" w:rsidR="00DE62A2">
              <w:rPr>
                <w:rFonts w:cs="Arial"/>
              </w:rPr>
              <w:t xml:space="preserve"> </w:t>
            </w:r>
            <w:r w:rsidRPr="00583A54">
              <w:rPr>
                <w:rFonts w:cs="Arial"/>
              </w:rPr>
              <w:t>226</w:t>
            </w:r>
          </w:p>
        </w:tc>
        <w:tc>
          <w:tcPr>
            <w:tcW w:w="2088" w:type="dxa"/>
            <w:tcBorders>
              <w:top w:val="single" w:color="auto" w:sz="4" w:space="0"/>
              <w:left w:val="single" w:color="auto" w:sz="4" w:space="0"/>
              <w:bottom w:val="single" w:color="auto" w:sz="4" w:space="0"/>
            </w:tcBorders>
            <w:vAlign w:val="center"/>
          </w:tcPr>
          <w:p w:rsidRPr="00583A54" w:rsidR="00E47179" w:rsidP="00397EB0" w:rsidRDefault="00E47179" w14:paraId="2A2435FD" w14:textId="77777777">
            <w:pPr>
              <w:pStyle w:val="PR2"/>
              <w:keepLines/>
              <w:numPr>
                <w:ilvl w:val="0"/>
                <w:numId w:val="0"/>
              </w:numPr>
              <w:rPr>
                <w:rFonts w:cs="Arial"/>
              </w:rPr>
            </w:pPr>
            <w:r w:rsidRPr="00583A54">
              <w:rPr>
                <w:rFonts w:cs="Arial"/>
              </w:rPr>
              <w:t>ASTM D3381</w:t>
            </w:r>
            <w:r w:rsidRPr="00583A54" w:rsidR="00C05477">
              <w:rPr>
                <w:rFonts w:cs="Arial"/>
              </w:rPr>
              <w:t>/D</w:t>
            </w:r>
            <w:r w:rsidRPr="00583A54" w:rsidR="00397EB0">
              <w:rPr>
                <w:rFonts w:cs="Arial"/>
              </w:rPr>
              <w:t>33</w:t>
            </w:r>
            <w:r w:rsidRPr="00583A54" w:rsidR="00C05477">
              <w:rPr>
                <w:rFonts w:cs="Arial"/>
              </w:rPr>
              <w:t>81M</w:t>
            </w:r>
          </w:p>
        </w:tc>
      </w:tr>
      <w:tr w:rsidRPr="00583A54" w:rsidR="00E47179" w:rsidTr="00C376E9" w14:paraId="50721236" w14:textId="77777777">
        <w:trPr>
          <w:trHeight w:val="260"/>
        </w:trPr>
        <w:tc>
          <w:tcPr>
            <w:tcW w:w="236" w:type="dxa"/>
            <w:tcBorders>
              <w:top w:val="single" w:color="auto" w:sz="4" w:space="0"/>
              <w:bottom w:val="single" w:color="auto" w:sz="12" w:space="0"/>
              <w:right w:val="nil"/>
            </w:tcBorders>
            <w:vAlign w:val="center"/>
          </w:tcPr>
          <w:p w:rsidRPr="00583A54" w:rsidR="00E47179" w:rsidP="007D487D" w:rsidRDefault="00E47179" w14:paraId="1F72F646" w14:textId="77777777">
            <w:pPr>
              <w:pStyle w:val="PR2"/>
              <w:keepLines/>
              <w:numPr>
                <w:ilvl w:val="0"/>
                <w:numId w:val="0"/>
              </w:numPr>
              <w:rPr>
                <w:rFonts w:cs="Arial"/>
              </w:rPr>
            </w:pPr>
          </w:p>
        </w:tc>
        <w:tc>
          <w:tcPr>
            <w:tcW w:w="2374" w:type="dxa"/>
            <w:tcBorders>
              <w:top w:val="single" w:color="auto" w:sz="4" w:space="0"/>
              <w:left w:val="nil"/>
              <w:bottom w:val="single" w:color="auto" w:sz="12" w:space="0"/>
              <w:right w:val="single" w:color="auto" w:sz="4" w:space="0"/>
            </w:tcBorders>
            <w:vAlign w:val="center"/>
          </w:tcPr>
          <w:p w:rsidRPr="00583A54" w:rsidR="00E47179" w:rsidP="007D487D" w:rsidRDefault="00E47179" w14:paraId="5899C5FB" w14:textId="77777777">
            <w:pPr>
              <w:pStyle w:val="PR2"/>
              <w:keepLines/>
              <w:numPr>
                <w:ilvl w:val="0"/>
                <w:numId w:val="0"/>
              </w:numPr>
              <w:rPr>
                <w:rFonts w:cs="Arial"/>
              </w:rPr>
            </w:pPr>
            <w:r w:rsidRPr="00583A54">
              <w:rPr>
                <w:rFonts w:cs="Arial"/>
              </w:rPr>
              <w:t>Float test</w:t>
            </w:r>
          </w:p>
        </w:tc>
        <w:tc>
          <w:tcPr>
            <w:tcW w:w="2160" w:type="dxa"/>
            <w:tcBorders>
              <w:top w:val="single" w:color="auto" w:sz="4" w:space="0"/>
              <w:left w:val="single" w:color="auto" w:sz="4" w:space="0"/>
              <w:bottom w:val="single" w:color="auto" w:sz="12" w:space="0"/>
              <w:right w:val="single" w:color="auto" w:sz="4" w:space="0"/>
            </w:tcBorders>
            <w:vAlign w:val="center"/>
          </w:tcPr>
          <w:p w:rsidRPr="00583A54" w:rsidR="00E47179" w:rsidP="007D487D" w:rsidRDefault="00E47179" w14:paraId="09591526" w14:textId="77777777">
            <w:pPr>
              <w:pStyle w:val="PR2"/>
              <w:keepLines/>
              <w:numPr>
                <w:ilvl w:val="0"/>
                <w:numId w:val="0"/>
              </w:numPr>
              <w:rPr>
                <w:rFonts w:cs="Arial"/>
              </w:rPr>
            </w:pPr>
            <w:r w:rsidRPr="00583A54">
              <w:rPr>
                <w:rFonts w:cs="Arial"/>
              </w:rPr>
              <w:t>Drain-off, high float</w:t>
            </w:r>
          </w:p>
        </w:tc>
        <w:tc>
          <w:tcPr>
            <w:tcW w:w="1890" w:type="dxa"/>
            <w:tcBorders>
              <w:top w:val="single" w:color="auto" w:sz="4" w:space="0"/>
              <w:left w:val="single" w:color="auto" w:sz="4" w:space="0"/>
              <w:bottom w:val="single" w:color="auto" w:sz="12" w:space="0"/>
              <w:right w:val="single" w:color="auto" w:sz="4" w:space="0"/>
            </w:tcBorders>
            <w:vAlign w:val="center"/>
          </w:tcPr>
          <w:p w:rsidRPr="00583A54" w:rsidR="00E47179" w:rsidP="007D487D" w:rsidRDefault="00E47179" w14:paraId="70ABD9A3" w14:textId="77777777">
            <w:pPr>
              <w:pStyle w:val="PR2"/>
              <w:keepLines/>
              <w:numPr>
                <w:ilvl w:val="0"/>
                <w:numId w:val="0"/>
              </w:numPr>
              <w:rPr>
                <w:rFonts w:cs="Arial"/>
              </w:rPr>
            </w:pPr>
            <w:r w:rsidRPr="00583A54">
              <w:rPr>
                <w:rFonts w:cs="Arial"/>
              </w:rPr>
              <w:t>AASHTO M</w:t>
            </w:r>
            <w:r w:rsidRPr="00583A54" w:rsidR="00DE62A2">
              <w:rPr>
                <w:rFonts w:cs="Arial"/>
              </w:rPr>
              <w:t xml:space="preserve"> </w:t>
            </w:r>
            <w:r w:rsidRPr="00583A54">
              <w:rPr>
                <w:rFonts w:cs="Arial"/>
              </w:rPr>
              <w:t>50</w:t>
            </w:r>
          </w:p>
        </w:tc>
        <w:tc>
          <w:tcPr>
            <w:tcW w:w="2088" w:type="dxa"/>
            <w:tcBorders>
              <w:top w:val="single" w:color="auto" w:sz="4" w:space="0"/>
              <w:left w:val="single" w:color="auto" w:sz="4" w:space="0"/>
              <w:bottom w:val="single" w:color="auto" w:sz="12" w:space="0"/>
            </w:tcBorders>
            <w:vAlign w:val="center"/>
          </w:tcPr>
          <w:p w:rsidRPr="00583A54" w:rsidR="00E47179" w:rsidP="007D487D" w:rsidRDefault="00E47179" w14:paraId="4FE5E350" w14:textId="77777777">
            <w:pPr>
              <w:pStyle w:val="PR2"/>
              <w:keepLines/>
              <w:numPr>
                <w:ilvl w:val="0"/>
                <w:numId w:val="0"/>
              </w:numPr>
              <w:rPr>
                <w:rFonts w:cs="Arial"/>
              </w:rPr>
            </w:pPr>
            <w:r w:rsidRPr="00583A54">
              <w:rPr>
                <w:rFonts w:cs="Arial"/>
              </w:rPr>
              <w:t>ASTM D139</w:t>
            </w:r>
          </w:p>
        </w:tc>
      </w:tr>
    </w:tbl>
    <w:p w:rsidRPr="00583A54" w:rsidR="00E47179" w:rsidP="00E47179" w:rsidRDefault="00E47179" w14:paraId="08CE6F91" w14:textId="77777777">
      <w:pPr>
        <w:pStyle w:val="PR3"/>
        <w:numPr>
          <w:ilvl w:val="0"/>
          <w:numId w:val="0"/>
        </w:numPr>
        <w:tabs>
          <w:tab w:val="clear" w:pos="2016"/>
        </w:tabs>
        <w:ind w:left="1872"/>
        <w:rPr>
          <w:sz w:val="8"/>
          <w:szCs w:val="8"/>
        </w:rPr>
      </w:pPr>
    </w:p>
    <w:p w:rsidRPr="00583A54" w:rsidR="00DB5F2C" w:rsidRDefault="00DB5F2C" w14:paraId="616DFFC1" w14:textId="77777777">
      <w:pPr>
        <w:pStyle w:val="PRT"/>
      </w:pPr>
      <w:r w:rsidRPr="00583A54">
        <w:t>EXECUTION</w:t>
      </w:r>
    </w:p>
    <w:p w:rsidRPr="00583A54" w:rsidR="00DB5F2C" w:rsidRDefault="00DB5F2C" w14:paraId="4FA09CF8" w14:textId="77777777">
      <w:pPr>
        <w:pStyle w:val="ART"/>
      </w:pPr>
      <w:r w:rsidRPr="00583A54">
        <w:t>PREPARATION</w:t>
      </w:r>
    </w:p>
    <w:p w:rsidRPr="00583A54" w:rsidR="00761055" w:rsidP="00761055" w:rsidRDefault="00761055" w14:paraId="4F13BF1D" w14:textId="77777777">
      <w:pPr>
        <w:pStyle w:val="PR1"/>
      </w:pPr>
      <w:r w:rsidRPr="00583A54">
        <w:t>Owner Responsibilities:</w:t>
      </w:r>
    </w:p>
    <w:p w:rsidRPr="00583A54" w:rsidR="00761055" w:rsidP="00761055" w:rsidRDefault="00761055" w14:paraId="1972B6F0" w14:textId="77777777">
      <w:pPr>
        <w:pStyle w:val="PR2"/>
      </w:pPr>
      <w:r w:rsidRPr="00583A54">
        <w:t>Remove Scout Trailer(s) if needed.</w:t>
      </w:r>
    </w:p>
    <w:p w:rsidRPr="00583A54" w:rsidR="00063174" w:rsidP="00B15244" w:rsidRDefault="00063174" w14:paraId="100AA365" w14:textId="77777777">
      <w:pPr>
        <w:pStyle w:val="PR1"/>
        <w:tabs>
          <w:tab w:val="clear" w:pos="432"/>
          <w:tab w:val="left" w:pos="990"/>
        </w:tabs>
      </w:pPr>
      <w:r w:rsidRPr="00583A54">
        <w:t>Protection Of In-Place Conditions:</w:t>
      </w:r>
    </w:p>
    <w:p w:rsidRPr="00583A54" w:rsidR="007A56F2" w:rsidP="00063174" w:rsidRDefault="00F5314D" w14:paraId="7256B91E" w14:textId="77777777">
      <w:pPr>
        <w:pStyle w:val="PR2"/>
      </w:pPr>
      <w:r w:rsidRPr="00583A54">
        <w:t>Chip Seal</w:t>
      </w:r>
      <w:r w:rsidRPr="00583A54" w:rsidR="007A56F2">
        <w:t>:</w:t>
      </w:r>
    </w:p>
    <w:p w:rsidRPr="00583A54" w:rsidR="00432F19" w:rsidP="007A56F2" w:rsidRDefault="00432F19" w14:paraId="681D22EC" w14:textId="77777777">
      <w:pPr>
        <w:pStyle w:val="PR3"/>
        <w:tabs>
          <w:tab w:val="clear" w:pos="2016"/>
        </w:tabs>
        <w:ind w:left="1872" w:hanging="432"/>
      </w:pPr>
      <w:r w:rsidRPr="00583A54">
        <w:t>Protect all structures and surrounding private property during preparation and application.</w:t>
      </w:r>
    </w:p>
    <w:p w:rsidRPr="00583A54" w:rsidR="00432F19" w:rsidP="00432F19" w:rsidRDefault="00432F19" w14:paraId="0852B044" w14:textId="77777777">
      <w:pPr>
        <w:pStyle w:val="PR3"/>
        <w:tabs>
          <w:tab w:val="clear" w:pos="2016"/>
        </w:tabs>
        <w:ind w:left="1872" w:hanging="432"/>
      </w:pPr>
      <w:r w:rsidRPr="00583A54">
        <w:t>Protect sign posts, street lamp posts, trees, shrubs,</w:t>
      </w:r>
      <w:r w:rsidRPr="00583A54" w:rsidR="00A92D89">
        <w:t xml:space="preserve"> ground cover, </w:t>
      </w:r>
      <w:r w:rsidRPr="00583A54">
        <w:t>and tops of curbs and gutters from being discolored by splashing asphaltic material.</w:t>
      </w:r>
    </w:p>
    <w:p w:rsidRPr="00583A54" w:rsidR="007573AE" w:rsidP="00432F19" w:rsidRDefault="007573AE" w14:paraId="4B6F022C" w14:textId="77777777">
      <w:pPr>
        <w:pStyle w:val="PR3"/>
        <w:tabs>
          <w:tab w:val="clear" w:pos="2016"/>
        </w:tabs>
        <w:ind w:left="1872" w:hanging="432"/>
      </w:pPr>
      <w:r w:rsidRPr="00583A54">
        <w:t>Cover manholes, valve boxes, drip inlets, and other service utility entrances before placing any chip seal.</w:t>
      </w:r>
    </w:p>
    <w:p w:rsidRPr="00583A54" w:rsidR="00EB278D" w:rsidP="00B15244" w:rsidRDefault="00DB5F2C" w14:paraId="2EF97EAE" w14:textId="77777777">
      <w:pPr>
        <w:pStyle w:val="PR1"/>
        <w:tabs>
          <w:tab w:val="clear" w:pos="432"/>
          <w:tab w:val="left" w:pos="990"/>
        </w:tabs>
      </w:pPr>
      <w:r w:rsidRPr="00583A54">
        <w:t>Surface Preparation:</w:t>
      </w:r>
    </w:p>
    <w:p w:rsidRPr="00583A54" w:rsidR="0017381D" w:rsidP="00851FC7" w:rsidRDefault="0017381D" w14:paraId="7DD6F9E5" w14:textId="77777777">
      <w:pPr>
        <w:pStyle w:val="PR2"/>
      </w:pPr>
      <w:r w:rsidRPr="00583A54">
        <w:t>General:</w:t>
      </w:r>
    </w:p>
    <w:p w:rsidRPr="00583A54" w:rsidR="00037D89" w:rsidP="00037D89" w:rsidRDefault="006013E9" w14:paraId="37738CA5" w14:textId="77777777">
      <w:pPr>
        <w:pStyle w:val="PR3"/>
        <w:tabs>
          <w:tab w:val="clear" w:pos="2016"/>
        </w:tabs>
        <w:ind w:left="1872" w:hanging="432"/>
      </w:pPr>
      <w:r w:rsidRPr="00583A54">
        <w:t>Significant deficiencies in pavement surface must be repaired before applying chip seal.</w:t>
      </w:r>
    </w:p>
    <w:p w:rsidRPr="00583A54" w:rsidR="006013E9" w:rsidP="00037D89" w:rsidRDefault="006013E9" w14:paraId="270D6E67" w14:textId="77777777">
      <w:pPr>
        <w:pStyle w:val="PR4"/>
        <w:tabs>
          <w:tab w:val="clear" w:pos="2304"/>
          <w:tab w:val="clear" w:pos="2592"/>
          <w:tab w:val="clear" w:pos="2646"/>
          <w:tab w:val="left" w:pos="2340"/>
        </w:tabs>
        <w:ind w:left="2340" w:hanging="450"/>
      </w:pPr>
      <w:r w:rsidRPr="00583A54">
        <w:t xml:space="preserve">Repair cracks, </w:t>
      </w:r>
      <w:r w:rsidRPr="00583A54" w:rsidR="00037D89">
        <w:t xml:space="preserve">repair raveled areas, </w:t>
      </w:r>
      <w:r w:rsidRPr="00583A54">
        <w:t>patch potholes and repair base and subgrades, repair ruts and uneven areas, and repair damaged areas in existing paving prior to installing chip seal.</w:t>
      </w:r>
    </w:p>
    <w:p w:rsidRPr="00583A54" w:rsidR="00037D89" w:rsidP="00037D89" w:rsidRDefault="00037D89" w14:paraId="411F8815" w14:textId="77777777">
      <w:pPr>
        <w:pStyle w:val="PR5"/>
      </w:pPr>
      <w:r w:rsidRPr="00583A54">
        <w:t xml:space="preserve">For </w:t>
      </w:r>
      <w:r w:rsidRPr="00583A54" w:rsidR="00A92D89">
        <w:t xml:space="preserve">asphalt paving </w:t>
      </w:r>
      <w:r w:rsidRPr="00583A54">
        <w:t xml:space="preserve">crack seal, see </w:t>
      </w:r>
      <w:r w:rsidRPr="00583A54" w:rsidR="00A92D89">
        <w:t>S</w:t>
      </w:r>
      <w:r w:rsidRPr="00583A54">
        <w:t>ection 32 0117.01</w:t>
      </w:r>
      <w:r w:rsidRPr="00583A54" w:rsidR="00A92D89">
        <w:t>.</w:t>
      </w:r>
    </w:p>
    <w:p w:rsidRPr="00583A54" w:rsidR="00037D89" w:rsidP="00037D89" w:rsidRDefault="00037D89" w14:paraId="5AB803A8" w14:textId="77777777">
      <w:pPr>
        <w:pStyle w:val="PR5"/>
      </w:pPr>
      <w:r w:rsidRPr="00583A54">
        <w:t xml:space="preserve">For </w:t>
      </w:r>
      <w:r w:rsidRPr="00583A54" w:rsidR="00A92D89">
        <w:t xml:space="preserve">asphalt paving </w:t>
      </w:r>
      <w:r w:rsidRPr="00583A54">
        <w:t>crack fill, see Section 32 0117.02.</w:t>
      </w:r>
    </w:p>
    <w:p w:rsidRPr="00583A54" w:rsidR="00037D89" w:rsidP="00037D89" w:rsidRDefault="00037D89" w14:paraId="1003E03A" w14:textId="77777777">
      <w:pPr>
        <w:pStyle w:val="PR5"/>
      </w:pPr>
      <w:r w:rsidRPr="00583A54">
        <w:t xml:space="preserve">For </w:t>
      </w:r>
      <w:r w:rsidRPr="00583A54" w:rsidR="00A92D89">
        <w:t xml:space="preserve">asphalt paving, </w:t>
      </w:r>
      <w:r w:rsidRPr="00583A54">
        <w:t>full depth patch, see Section 32 0118.</w:t>
      </w:r>
    </w:p>
    <w:p w:rsidRPr="00583A54" w:rsidR="0059559B" w:rsidP="00A92D89" w:rsidRDefault="0059559B" w14:paraId="5811CF26" w14:textId="77777777">
      <w:pPr>
        <w:pStyle w:val="PR4"/>
        <w:tabs>
          <w:tab w:val="clear" w:pos="2304"/>
          <w:tab w:val="clear" w:pos="2592"/>
          <w:tab w:val="clear" w:pos="2646"/>
          <w:tab w:val="left" w:pos="2340"/>
        </w:tabs>
        <w:ind w:left="2340" w:hanging="450"/>
      </w:pPr>
      <w:r w:rsidRPr="00583A54">
        <w:t>Curing of repair areas:</w:t>
      </w:r>
    </w:p>
    <w:p w:rsidRPr="00583A54" w:rsidR="0059559B" w:rsidP="0059559B" w:rsidRDefault="00716573" w14:paraId="4F958D5A" w14:textId="77777777">
      <w:pPr>
        <w:pStyle w:val="PR5"/>
      </w:pPr>
      <w:r w:rsidRPr="00583A54">
        <w:t>As</w:t>
      </w:r>
      <w:r w:rsidRPr="00583A54" w:rsidR="005576FB">
        <w:t xml:space="preserve"> schedule permits, apply crack seal or crack fill</w:t>
      </w:r>
      <w:r w:rsidRPr="00583A54">
        <w:t xml:space="preserve"> three</w:t>
      </w:r>
      <w:r w:rsidRPr="00583A54" w:rsidR="005576FB">
        <w:t xml:space="preserve"> </w:t>
      </w:r>
      <w:r w:rsidRPr="00583A54">
        <w:t>(</w:t>
      </w:r>
      <w:r w:rsidRPr="00583A54" w:rsidR="005576FB">
        <w:t>3</w:t>
      </w:r>
      <w:r w:rsidRPr="00583A54">
        <w:t>)</w:t>
      </w:r>
      <w:r w:rsidRPr="00583A54" w:rsidR="005576FB">
        <w:t xml:space="preserve"> months before placing chip seal on newly </w:t>
      </w:r>
      <w:r w:rsidRPr="00583A54">
        <w:t>sealed or filled</w:t>
      </w:r>
      <w:r w:rsidRPr="00583A54" w:rsidR="005576FB">
        <w:t xml:space="preserve"> surfaces to allow for proper curing of material.</w:t>
      </w:r>
    </w:p>
    <w:p w:rsidRPr="00583A54" w:rsidR="005576FB" w:rsidP="005576FB" w:rsidRDefault="00716573" w14:paraId="0BBF4C40" w14:textId="77777777">
      <w:pPr>
        <w:pStyle w:val="PR5"/>
      </w:pPr>
      <w:r w:rsidRPr="00583A54">
        <w:t>As</w:t>
      </w:r>
      <w:r w:rsidRPr="00583A54" w:rsidR="005576FB">
        <w:t xml:space="preserve"> schedule permits, apply full depth patch</w:t>
      </w:r>
      <w:r w:rsidRPr="00583A54">
        <w:t xml:space="preserve"> six (</w:t>
      </w:r>
      <w:r w:rsidRPr="00583A54" w:rsidR="005576FB">
        <w:t>6</w:t>
      </w:r>
      <w:r w:rsidRPr="00583A54">
        <w:t>)</w:t>
      </w:r>
      <w:r w:rsidRPr="00583A54" w:rsidR="005576FB">
        <w:t xml:space="preserve"> months before placing chip seal on newly patched surfaces to allow for proper curing of material.</w:t>
      </w:r>
    </w:p>
    <w:p w:rsidRPr="00583A54" w:rsidR="00DD72CE" w:rsidP="00DD72CE" w:rsidRDefault="00DD72CE" w14:paraId="27094563" w14:textId="77777777">
      <w:pPr>
        <w:pStyle w:val="PR2"/>
      </w:pPr>
      <w:r w:rsidRPr="00583A54">
        <w:t>Paint Stripes:</w:t>
      </w:r>
    </w:p>
    <w:p w:rsidRPr="00583A54" w:rsidR="00DD72CE" w:rsidP="00DD72CE" w:rsidRDefault="00DD72CE" w14:paraId="05086146" w14:textId="77777777">
      <w:pPr>
        <w:pStyle w:val="PR3"/>
        <w:tabs>
          <w:tab w:val="clear" w:pos="2016"/>
        </w:tabs>
        <w:ind w:left="1872" w:hanging="432"/>
      </w:pPr>
      <w:r w:rsidRPr="00583A54">
        <w:t>Remove existing paint stripes and markings.</w:t>
      </w:r>
    </w:p>
    <w:p w:rsidRPr="00583A54" w:rsidR="00CB7E09" w:rsidP="00DD72CE" w:rsidRDefault="00CB7E09" w14:paraId="3B04E5AC" w14:textId="77777777">
      <w:pPr>
        <w:pStyle w:val="PR3"/>
        <w:tabs>
          <w:tab w:val="clear" w:pos="2016"/>
        </w:tabs>
        <w:ind w:left="1872" w:hanging="432"/>
      </w:pPr>
      <w:r w:rsidRPr="00583A54">
        <w:t>Stripes and markings using thermoplastics must be removed.</w:t>
      </w:r>
    </w:p>
    <w:p w:rsidRPr="00583A54" w:rsidR="00AD175A" w:rsidP="00AD175A" w:rsidRDefault="00AD175A" w14:paraId="073E39E6" w14:textId="77777777">
      <w:pPr>
        <w:pStyle w:val="PR2"/>
      </w:pPr>
      <w:r w:rsidRPr="00583A54">
        <w:t>Grease or Oil Patches:</w:t>
      </w:r>
    </w:p>
    <w:p w:rsidRPr="00583A54" w:rsidR="00AD175A" w:rsidP="00AD175A" w:rsidRDefault="00AD175A" w14:paraId="4BFCFA46" w14:textId="77777777">
      <w:pPr>
        <w:pStyle w:val="PR3"/>
        <w:tabs>
          <w:tab w:val="clear" w:pos="2016"/>
        </w:tabs>
        <w:ind w:left="1872" w:hanging="432"/>
      </w:pPr>
      <w:r w:rsidRPr="00583A54">
        <w:t>Remove grease or oil patches, and spillage of any material that has adhered to pavement.  Do not place seal over unsound oil spots softened by fuel or oil.</w:t>
      </w:r>
    </w:p>
    <w:p w:rsidRPr="00583A54" w:rsidR="00AD175A" w:rsidP="00AD175A" w:rsidRDefault="00AD175A" w14:paraId="7B252976" w14:textId="77777777">
      <w:pPr>
        <w:pStyle w:val="PR3"/>
        <w:tabs>
          <w:tab w:val="clear" w:pos="2016"/>
        </w:tabs>
        <w:ind w:left="1872" w:hanging="432"/>
      </w:pPr>
      <w:r w:rsidRPr="00583A54">
        <w:t>Clean oil spots and treat with oil spot primer.</w:t>
      </w:r>
    </w:p>
    <w:p w:rsidRPr="00583A54" w:rsidR="00AD175A" w:rsidP="00AD175A" w:rsidRDefault="00AD175A" w14:paraId="2A6871F8" w14:textId="77777777">
      <w:pPr>
        <w:pStyle w:val="PR3"/>
        <w:tabs>
          <w:tab w:val="clear" w:pos="2016"/>
        </w:tabs>
        <w:ind w:left="1872" w:hanging="432"/>
      </w:pPr>
      <w:r w:rsidRPr="00583A54">
        <w:t>Seal areas damaged by oil or grease with oil spot primer compatible with seal being used in accordance with Manufacturer’s recommendations.</w:t>
      </w:r>
    </w:p>
    <w:p w:rsidRPr="00583A54" w:rsidR="00AD175A" w:rsidP="00AD175A" w:rsidRDefault="00AD175A" w14:paraId="758A6D49" w14:textId="77777777">
      <w:pPr>
        <w:pStyle w:val="PR2"/>
      </w:pPr>
      <w:r w:rsidRPr="00583A54">
        <w:t>Cleaning:</w:t>
      </w:r>
    </w:p>
    <w:p w:rsidRPr="00583A54" w:rsidR="00AD175A" w:rsidP="00AD175A" w:rsidRDefault="00AD175A" w14:paraId="03313DF0" w14:textId="77777777">
      <w:pPr>
        <w:pStyle w:val="PR3"/>
        <w:tabs>
          <w:tab w:val="clear" w:pos="2016"/>
        </w:tabs>
        <w:ind w:left="1872" w:hanging="432"/>
      </w:pPr>
      <w:r w:rsidRPr="00583A54">
        <w:t xml:space="preserve">Remove all debris, dirt, dust, leaves, loose material, moisture, mud spots, sand, silt spots, vegetation (including moss), water and other objectionable and foreign material from existing surface prior to placing tack coat.  In areas where moss is prevalent, apply </w:t>
      </w:r>
      <w:r w:rsidRPr="00583A54" w:rsidR="00BC5D48">
        <w:t>pre-</w:t>
      </w:r>
      <w:r w:rsidRPr="00583A54">
        <w:t>herbicide.</w:t>
      </w:r>
    </w:p>
    <w:p w:rsidRPr="00583A54" w:rsidR="00AD175A" w:rsidP="00AD175A" w:rsidRDefault="00AD175A" w14:paraId="00E3E398" w14:textId="77777777">
      <w:pPr>
        <w:pStyle w:val="PR3"/>
        <w:tabs>
          <w:tab w:val="clear" w:pos="2016"/>
        </w:tabs>
        <w:ind w:left="1872" w:hanging="432"/>
      </w:pPr>
      <w:r w:rsidRPr="00583A54">
        <w:t>Power brooms, power blowers, air compressors, vacuum sweepers, rotary brooms, water flushing equipment, and blowers, or by another approved method.</w:t>
      </w:r>
    </w:p>
    <w:p w:rsidRPr="00583A54" w:rsidR="00B97DD2" w:rsidP="00B97DD2" w:rsidRDefault="00B97DD2" w14:paraId="5EF7435E" w14:textId="77777777">
      <w:pPr>
        <w:pStyle w:val="PR3"/>
        <w:tabs>
          <w:tab w:val="clear" w:pos="2016"/>
        </w:tabs>
        <w:ind w:left="1872" w:hanging="432"/>
      </w:pPr>
      <w:r w:rsidRPr="00583A54">
        <w:t>In event of objectionable material firmly packed on to asphalt surface that cannot be removed by initial brooming operation, scrape surface until good asphalt surface is exposed.</w:t>
      </w:r>
    </w:p>
    <w:p w:rsidRPr="00583A54" w:rsidR="00B97DD2" w:rsidP="00B97DD2" w:rsidRDefault="00B97DD2" w14:paraId="79AD24A1" w14:textId="77777777">
      <w:pPr>
        <w:pStyle w:val="PR4"/>
        <w:tabs>
          <w:tab w:val="clear" w:pos="2304"/>
          <w:tab w:val="clear" w:pos="2592"/>
          <w:tab w:val="clear" w:pos="2646"/>
          <w:tab w:val="left" w:pos="2340"/>
        </w:tabs>
        <w:ind w:left="2340" w:hanging="450"/>
      </w:pPr>
      <w:r w:rsidRPr="00583A54">
        <w:t>Dispose of removed material.</w:t>
      </w:r>
    </w:p>
    <w:p w:rsidRPr="00583A54" w:rsidR="00B97DD2" w:rsidP="00B97DD2" w:rsidRDefault="00B97DD2" w14:paraId="3B67ADAE" w14:textId="77777777">
      <w:pPr>
        <w:pStyle w:val="PR4"/>
        <w:tabs>
          <w:tab w:val="clear" w:pos="2304"/>
          <w:tab w:val="clear" w:pos="2592"/>
          <w:tab w:val="clear" w:pos="2646"/>
          <w:tab w:val="left" w:pos="2340"/>
        </w:tabs>
        <w:ind w:left="2340" w:hanging="450"/>
      </w:pPr>
      <w:r w:rsidRPr="00583A54">
        <w:t>Additional broom work shall be used as necessary.</w:t>
      </w:r>
    </w:p>
    <w:p w:rsidRPr="00583A54" w:rsidR="00B97DD2" w:rsidP="00B97DD2" w:rsidRDefault="00B97DD2" w14:paraId="570969A5" w14:textId="77777777">
      <w:pPr>
        <w:pStyle w:val="PR4"/>
        <w:tabs>
          <w:tab w:val="clear" w:pos="2304"/>
          <w:tab w:val="clear" w:pos="2592"/>
          <w:tab w:val="clear" w:pos="2646"/>
          <w:tab w:val="left" w:pos="2340"/>
        </w:tabs>
        <w:ind w:left="2340" w:hanging="450"/>
      </w:pPr>
      <w:r w:rsidRPr="00583A54">
        <w:t>If water is used to clean surface, allow water to evaporate prior to installing chip seal.</w:t>
      </w:r>
    </w:p>
    <w:p w:rsidRPr="00583A54" w:rsidR="00037D89" w:rsidP="00037D89" w:rsidRDefault="00037D89" w14:paraId="3FAB5DDD" w14:textId="77777777">
      <w:pPr>
        <w:pStyle w:val="PR2"/>
      </w:pPr>
      <w:r w:rsidRPr="00583A54">
        <w:t>Tack Coat (if required by pavement conditions):</w:t>
      </w:r>
    </w:p>
    <w:p w:rsidRPr="00583A54" w:rsidR="007C43E4" w:rsidP="007C43E4" w:rsidRDefault="007C43E4" w14:paraId="464387A0" w14:textId="77777777">
      <w:pPr>
        <w:pStyle w:val="PR3"/>
        <w:tabs>
          <w:tab w:val="clear" w:pos="2016"/>
        </w:tabs>
        <w:ind w:left="1872" w:hanging="432"/>
      </w:pPr>
      <w:r w:rsidRPr="00583A54">
        <w:t>Same type of asphalt binder used in chip seal is to be used for tack coat.</w:t>
      </w:r>
    </w:p>
    <w:p w:rsidRPr="00583A54" w:rsidR="00037D89" w:rsidP="00D14468" w:rsidRDefault="00037D89" w14:paraId="18F8D191" w14:textId="77777777">
      <w:pPr>
        <w:pStyle w:val="PR3"/>
        <w:tabs>
          <w:tab w:val="clear" w:pos="2016"/>
        </w:tabs>
        <w:ind w:left="1872" w:hanging="432"/>
      </w:pPr>
      <w:r w:rsidRPr="00583A54">
        <w:t>Apply tack coat to high-absorbent, polished, oxidized, or raveled asphalt surface or to concrete or brick surfaces.</w:t>
      </w:r>
    </w:p>
    <w:p w:rsidRPr="00583A54" w:rsidR="004E7ABC" w:rsidP="00D14468" w:rsidRDefault="004E7ABC" w14:paraId="774D48DD" w14:textId="77777777">
      <w:pPr>
        <w:pStyle w:val="PR3"/>
        <w:tabs>
          <w:tab w:val="clear" w:pos="2016"/>
        </w:tabs>
        <w:ind w:left="1872" w:hanging="432"/>
      </w:pPr>
      <w:r w:rsidRPr="00583A54">
        <w:t xml:space="preserve">Follow </w:t>
      </w:r>
      <w:r w:rsidRPr="00583A54" w:rsidR="00F8550A">
        <w:t>chip seal</w:t>
      </w:r>
      <w:r w:rsidRPr="00583A54">
        <w:t xml:space="preserve"> Manufacturer's recommendations for substrate preparation and application of tack coat to substrate</w:t>
      </w:r>
      <w:r w:rsidRPr="00583A54" w:rsidR="00F8550A">
        <w:t>.</w:t>
      </w:r>
    </w:p>
    <w:p w:rsidRPr="00583A54" w:rsidR="00DB5F2C" w:rsidP="0088369D" w:rsidRDefault="00DB5F2C" w14:paraId="28DB6C2E" w14:textId="77777777">
      <w:pPr>
        <w:pStyle w:val="ART"/>
      </w:pPr>
      <w:r w:rsidRPr="00583A54">
        <w:t>APPLICATION</w:t>
      </w:r>
    </w:p>
    <w:p w:rsidRPr="00583A54" w:rsidR="00A92D89" w:rsidP="00B15244" w:rsidRDefault="00A92D89" w14:paraId="2E3B7AC5" w14:textId="77777777">
      <w:pPr>
        <w:pStyle w:val="PR1"/>
        <w:tabs>
          <w:tab w:val="clear" w:pos="432"/>
          <w:tab w:val="left" w:pos="990"/>
        </w:tabs>
      </w:pPr>
      <w:r w:rsidRPr="00583A54">
        <w:t>Asphalt:</w:t>
      </w:r>
    </w:p>
    <w:p w:rsidRPr="00583A54" w:rsidR="008103AB" w:rsidP="00A92D89" w:rsidRDefault="00D14468" w14:paraId="4D016FC3" w14:textId="77777777">
      <w:pPr>
        <w:pStyle w:val="PR2"/>
      </w:pPr>
      <w:r w:rsidRPr="00583A54">
        <w:t>Apply asphalt binder using power driven machine that continually mixes sealer and water and applies asphalt material uniformly at specified rate and proper temperature.</w:t>
      </w:r>
    </w:p>
    <w:p w:rsidRPr="00583A54" w:rsidR="00D14468" w:rsidP="00A92D89" w:rsidRDefault="00D14468" w14:paraId="35FE3BC6" w14:textId="77777777">
      <w:pPr>
        <w:pStyle w:val="PR3"/>
        <w:tabs>
          <w:tab w:val="clear" w:pos="2016"/>
        </w:tabs>
        <w:ind w:left="1872" w:hanging="432"/>
      </w:pPr>
      <w:r w:rsidRPr="00583A54">
        <w:t>Keep viscosity between 50 and 100 centistokes as per ASTM D2170/D2170M, during application.</w:t>
      </w:r>
    </w:p>
    <w:p w:rsidRPr="00583A54" w:rsidR="00D14468" w:rsidP="00A92D89" w:rsidRDefault="00D14468" w14:paraId="121F3290" w14:textId="77777777">
      <w:pPr>
        <w:pStyle w:val="PR3"/>
        <w:tabs>
          <w:tab w:val="clear" w:pos="2016"/>
        </w:tabs>
        <w:ind w:left="1872" w:hanging="432"/>
      </w:pPr>
      <w:r w:rsidRPr="00583A54">
        <w:t xml:space="preserve">Use </w:t>
      </w:r>
      <w:r w:rsidRPr="00583A54" w:rsidR="0071125C">
        <w:t>d</w:t>
      </w:r>
      <w:r w:rsidRPr="00583A54">
        <w:t>istributor equipped with hydrostatic system and full circulating spray bar capable of maintaining tolerance of +/-</w:t>
      </w:r>
      <w:r w:rsidRPr="00583A54" w:rsidR="007C43E4">
        <w:t xml:space="preserve"> </w:t>
      </w:r>
      <w:r w:rsidRPr="00583A54">
        <w:rPr>
          <w:rStyle w:val="IP"/>
        </w:rPr>
        <w:t>0.03 gal/yd</w:t>
      </w:r>
      <w:r w:rsidRPr="00583A54">
        <w:rPr>
          <w:rStyle w:val="IP"/>
          <w:vertAlign w:val="superscript"/>
        </w:rPr>
        <w:t>2</w:t>
      </w:r>
      <w:r w:rsidRPr="00583A54">
        <w:t xml:space="preserve"> </w:t>
      </w:r>
      <w:r w:rsidRPr="00583A54">
        <w:rPr>
          <w:rStyle w:val="SI"/>
        </w:rPr>
        <w:t>(</w:t>
      </w:r>
      <w:r w:rsidRPr="00583A54" w:rsidR="0071125C">
        <w:rPr>
          <w:rStyle w:val="SI"/>
        </w:rPr>
        <w:t>0.14 l/m</w:t>
      </w:r>
      <w:r w:rsidRPr="00583A54" w:rsidR="0071125C">
        <w:rPr>
          <w:rStyle w:val="SI"/>
          <w:vertAlign w:val="superscript"/>
        </w:rPr>
        <w:t>2</w:t>
      </w:r>
      <w:r w:rsidRPr="00583A54" w:rsidR="0071125C">
        <w:rPr>
          <w:rStyle w:val="SI"/>
        </w:rPr>
        <w:t xml:space="preserve">).  </w:t>
      </w:r>
      <w:r w:rsidRPr="00583A54" w:rsidR="0071125C">
        <w:t>Equipment is subject to inspection and approval by Owner’s Representative.</w:t>
      </w:r>
    </w:p>
    <w:p w:rsidRPr="00583A54" w:rsidR="00A92D89" w:rsidP="00B15244" w:rsidRDefault="00A92D89" w14:paraId="5FA367F3" w14:textId="77777777">
      <w:pPr>
        <w:pStyle w:val="PR1"/>
        <w:tabs>
          <w:tab w:val="clear" w:pos="432"/>
          <w:tab w:val="left" w:pos="990"/>
        </w:tabs>
      </w:pPr>
      <w:r w:rsidRPr="00583A54">
        <w:t>Aggregate:</w:t>
      </w:r>
    </w:p>
    <w:p w:rsidRPr="00583A54" w:rsidR="00D14468" w:rsidP="00A92D89" w:rsidRDefault="00D14468" w14:paraId="499F5B81" w14:textId="77777777">
      <w:pPr>
        <w:pStyle w:val="PR2"/>
      </w:pPr>
      <w:r w:rsidRPr="00583A54">
        <w:t>Apply aggregate</w:t>
      </w:r>
      <w:r w:rsidRPr="00583A54" w:rsidR="0071125C">
        <w:t xml:space="preserve"> evenly and in specified quantities using tailgate spreader, mechanical spreader, or mechanical, </w:t>
      </w:r>
      <w:r w:rsidRPr="00583A54" w:rsidR="00A73130">
        <w:t>self-propelled</w:t>
      </w:r>
      <w:r w:rsidRPr="00583A54" w:rsidR="0071125C">
        <w:t xml:space="preserve"> spreader immediately, no more than ten (10) minutes, behind asphalt binder application to achieve maximum possible chip wetting.</w:t>
      </w:r>
    </w:p>
    <w:p w:rsidRPr="00583A54" w:rsidR="0071125C" w:rsidP="00A92D89" w:rsidRDefault="0071125C" w14:paraId="5A5B819A" w14:textId="77777777">
      <w:pPr>
        <w:pStyle w:val="PR2"/>
      </w:pPr>
      <w:r w:rsidRPr="00583A54">
        <w:t xml:space="preserve">Seat aggregate into asphalt binder using </w:t>
      </w:r>
      <w:r w:rsidRPr="00583A54" w:rsidR="00A73130">
        <w:t>self-propelled</w:t>
      </w:r>
      <w:r w:rsidRPr="00583A54">
        <w:t xml:space="preserve"> pneumatic-rubber tire roller with tire pressures in range of </w:t>
      </w:r>
      <w:r w:rsidRPr="00583A54">
        <w:rPr>
          <w:rStyle w:val="IP"/>
        </w:rPr>
        <w:t>60 to 90 pounds per square inch</w:t>
      </w:r>
      <w:r w:rsidRPr="00583A54">
        <w:t xml:space="preserve"> </w:t>
      </w:r>
      <w:r w:rsidRPr="00583A54">
        <w:rPr>
          <w:rStyle w:val="SI"/>
        </w:rPr>
        <w:t xml:space="preserve">(415 to 620 </w:t>
      </w:r>
      <w:r w:rsidRPr="00583A54" w:rsidR="00A73130">
        <w:rPr>
          <w:rStyle w:val="SI"/>
        </w:rPr>
        <w:t>kilopascals</w:t>
      </w:r>
      <w:r w:rsidRPr="00583A54">
        <w:rPr>
          <w:rStyle w:val="SI"/>
        </w:rPr>
        <w:t>)</w:t>
      </w:r>
      <w:r w:rsidRPr="00583A54">
        <w:t xml:space="preserve"> immediately after placing aggregate using three (3) passes minimum.  </w:t>
      </w:r>
      <w:r w:rsidRPr="00583A54" w:rsidR="00C05477">
        <w:t>E</w:t>
      </w:r>
      <w:r w:rsidRPr="00583A54">
        <w:t>ight (8) ton</w:t>
      </w:r>
      <w:r w:rsidRPr="00583A54" w:rsidR="00C05477">
        <w:t xml:space="preserve"> minimum weight roller is to be used:</w:t>
      </w:r>
    </w:p>
    <w:p w:rsidRPr="00583A54" w:rsidR="003D45B6" w:rsidP="00A92D89" w:rsidRDefault="003D45B6" w14:paraId="526DFADC" w14:textId="77777777">
      <w:pPr>
        <w:pStyle w:val="PR3"/>
        <w:tabs>
          <w:tab w:val="clear" w:pos="2016"/>
        </w:tabs>
        <w:ind w:left="1872" w:hanging="432"/>
      </w:pPr>
      <w:r w:rsidRPr="00583A54">
        <w:t>After rolling and evaporation, aggregate particles are to be embedded to a depth of 50 percent to 70 percent.</w:t>
      </w:r>
    </w:p>
    <w:p w:rsidRPr="00583A54" w:rsidR="003D45B6" w:rsidP="00A92D89" w:rsidRDefault="003D45B6" w14:paraId="336F2673" w14:textId="77777777">
      <w:pPr>
        <w:pStyle w:val="PR3"/>
        <w:tabs>
          <w:tab w:val="clear" w:pos="2016"/>
        </w:tabs>
        <w:ind w:left="1872" w:hanging="432"/>
      </w:pPr>
      <w:r w:rsidRPr="00583A54">
        <w:t xml:space="preserve">Asphalt See-Through: </w:t>
      </w:r>
      <w:r w:rsidRPr="00583A54" w:rsidR="00142840">
        <w:t xml:space="preserve"> </w:t>
      </w:r>
      <w:r w:rsidRPr="00583A54">
        <w:t xml:space="preserve">Not more than </w:t>
      </w:r>
      <w:r w:rsidRPr="00583A54" w:rsidR="00DA1132">
        <w:t xml:space="preserve">15 percent </w:t>
      </w:r>
      <w:r w:rsidRPr="00583A54">
        <w:t>black (asphalt) is to be seen through newly laid and compacted rock ship after sweeping</w:t>
      </w:r>
      <w:r w:rsidRPr="00583A54" w:rsidR="00615FF1">
        <w:t>.</w:t>
      </w:r>
    </w:p>
    <w:p w:rsidRPr="00583A54" w:rsidR="00A92D89" w:rsidP="00A92D89" w:rsidRDefault="00A92D89" w14:paraId="621ED785" w14:textId="77777777">
      <w:pPr>
        <w:pStyle w:val="PR2"/>
      </w:pPr>
      <w:r w:rsidRPr="00583A54">
        <w:t>After asphalt binder has set, cured and good bond has developed, remove excess aggregate by light brooming with rotary power broom.</w:t>
      </w:r>
    </w:p>
    <w:p w:rsidRPr="00583A54" w:rsidR="00A92D89" w:rsidP="00A92D89" w:rsidRDefault="00A92D89" w14:paraId="013DB423" w14:textId="77777777">
      <w:pPr>
        <w:pStyle w:val="PR3"/>
        <w:tabs>
          <w:tab w:val="clear" w:pos="2016"/>
        </w:tabs>
        <w:ind w:left="1872" w:hanging="432"/>
        <w:rPr>
          <w:rStyle w:val="IP"/>
          <w:color w:val="auto"/>
        </w:rPr>
      </w:pPr>
      <w:r w:rsidRPr="00583A54">
        <w:t>Pickup surplus aggregate material along islands curbs and gutters.</w:t>
      </w:r>
    </w:p>
    <w:p w:rsidRPr="00583A54" w:rsidR="00C05477" w:rsidP="00B15244" w:rsidRDefault="00C05477" w14:paraId="03C46892" w14:textId="77777777">
      <w:pPr>
        <w:pStyle w:val="PR1"/>
        <w:tabs>
          <w:tab w:val="clear" w:pos="432"/>
          <w:tab w:val="left" w:pos="990"/>
        </w:tabs>
        <w:rPr>
          <w:rStyle w:val="IP"/>
          <w:color w:val="auto"/>
        </w:rPr>
      </w:pPr>
      <w:r w:rsidRPr="00583A54">
        <w:rPr>
          <w:rStyle w:val="IP"/>
          <w:color w:val="auto"/>
        </w:rPr>
        <w:t>Blotting:</w:t>
      </w:r>
    </w:p>
    <w:p w:rsidRPr="00583A54" w:rsidR="00615FF1" w:rsidP="00C05477" w:rsidRDefault="00615FF1" w14:paraId="26EFC3EB" w14:textId="77777777">
      <w:pPr>
        <w:pStyle w:val="PR2"/>
      </w:pPr>
      <w:r w:rsidRPr="00583A54">
        <w:t>If any bleeding occurs, apply blend of 25 to 50 percent hydrated lime with sand (blotting material).  Blotter material shall have 90 percent to 100 percent pass the No. 4 sieve (4.75 mm).</w:t>
      </w:r>
    </w:p>
    <w:p w:rsidRPr="00583A54" w:rsidR="00615FF1" w:rsidP="00C05477" w:rsidRDefault="00615FF1" w14:paraId="2F8D474A" w14:textId="77777777">
      <w:pPr>
        <w:pStyle w:val="PR2"/>
        <w:rPr>
          <w:rStyle w:val="IP"/>
          <w:color w:val="auto"/>
        </w:rPr>
      </w:pPr>
      <w:r w:rsidRPr="00583A54">
        <w:t>Provide suitable equipment to perform sanding, no payment for blotting will be made.</w:t>
      </w:r>
    </w:p>
    <w:p w:rsidRPr="00583A54" w:rsidR="00A92D89" w:rsidP="00B15244" w:rsidRDefault="00A92D89" w14:paraId="7C8E1B9C" w14:textId="77777777">
      <w:pPr>
        <w:pStyle w:val="PR1"/>
        <w:tabs>
          <w:tab w:val="clear" w:pos="432"/>
          <w:tab w:val="left" w:pos="990"/>
        </w:tabs>
        <w:rPr>
          <w:rStyle w:val="IP"/>
          <w:color w:val="auto"/>
        </w:rPr>
      </w:pPr>
      <w:r w:rsidRPr="00583A54">
        <w:rPr>
          <w:rStyle w:val="IP"/>
          <w:color w:val="auto"/>
        </w:rPr>
        <w:t>Fog Seal (Flush Coat):</w:t>
      </w:r>
    </w:p>
    <w:p w:rsidRPr="00583A54" w:rsidR="00C05477" w:rsidP="00A92D89" w:rsidRDefault="00C05477" w14:paraId="769236F8" w14:textId="77777777">
      <w:pPr>
        <w:pStyle w:val="PR2"/>
        <w:rPr>
          <w:rStyle w:val="IP"/>
          <w:color w:val="auto"/>
        </w:rPr>
      </w:pPr>
      <w:r w:rsidRPr="00583A54">
        <w:rPr>
          <w:rStyle w:val="IP"/>
          <w:color w:val="auto"/>
        </w:rPr>
        <w:t xml:space="preserve">After removal of </w:t>
      </w:r>
      <w:r w:rsidRPr="00583A54" w:rsidR="009520AC">
        <w:t xml:space="preserve">surplus cover material apply </w:t>
      </w:r>
      <w:r w:rsidRPr="00583A54" w:rsidR="00F5457C">
        <w:t>fog seal</w:t>
      </w:r>
      <w:r w:rsidRPr="00583A54" w:rsidR="009520AC">
        <w:t>:</w:t>
      </w:r>
    </w:p>
    <w:p w:rsidRPr="00583A54" w:rsidR="009520AC" w:rsidP="00A92D89" w:rsidRDefault="009520AC" w14:paraId="33F48E54" w14:textId="77777777">
      <w:pPr>
        <w:pStyle w:val="PR3"/>
        <w:tabs>
          <w:tab w:val="clear" w:pos="2016"/>
        </w:tabs>
        <w:ind w:left="1872" w:hanging="432"/>
        <w:rPr>
          <w:rStyle w:val="IP"/>
          <w:color w:val="auto"/>
        </w:rPr>
      </w:pPr>
      <w:r w:rsidRPr="00583A54">
        <w:t>Use distributor equipped with hydrostatic system and full circulating spray bar capable of maintaining tolerance of +/-</w:t>
      </w:r>
      <w:r w:rsidRPr="00583A54" w:rsidR="007C43E4">
        <w:t xml:space="preserve"> </w:t>
      </w:r>
      <w:r w:rsidRPr="00583A54">
        <w:rPr>
          <w:rStyle w:val="IP"/>
        </w:rPr>
        <w:t>0.03 gal/yd</w:t>
      </w:r>
      <w:r w:rsidRPr="00583A54">
        <w:rPr>
          <w:rStyle w:val="IP"/>
          <w:vertAlign w:val="superscript"/>
        </w:rPr>
        <w:t>2</w:t>
      </w:r>
      <w:r w:rsidRPr="00583A54">
        <w:t xml:space="preserve"> </w:t>
      </w:r>
      <w:r w:rsidRPr="00583A54">
        <w:rPr>
          <w:rStyle w:val="SI"/>
        </w:rPr>
        <w:t>(0.14 l/m</w:t>
      </w:r>
      <w:r w:rsidRPr="00583A54">
        <w:rPr>
          <w:rStyle w:val="SI"/>
          <w:vertAlign w:val="superscript"/>
        </w:rPr>
        <w:t>2</w:t>
      </w:r>
      <w:r w:rsidRPr="00583A54">
        <w:rPr>
          <w:rStyle w:val="SI"/>
        </w:rPr>
        <w:t xml:space="preserve">).  </w:t>
      </w:r>
      <w:r w:rsidRPr="00583A54">
        <w:t>Equipment is subject to inspection and approval by the Owner's Representative.</w:t>
      </w:r>
    </w:p>
    <w:p w:rsidRPr="00583A54" w:rsidR="009520AC" w:rsidP="00A92D89" w:rsidRDefault="009520AC" w14:paraId="17697B5B" w14:textId="77777777">
      <w:pPr>
        <w:pStyle w:val="PR3"/>
        <w:tabs>
          <w:tab w:val="clear" w:pos="2016"/>
        </w:tabs>
        <w:ind w:left="1872" w:hanging="432"/>
      </w:pPr>
      <w:r w:rsidRPr="00583A54">
        <w:t xml:space="preserve">Spray </w:t>
      </w:r>
      <w:r w:rsidRPr="00583A54" w:rsidR="00F5457C">
        <w:t xml:space="preserve">fog seal </w:t>
      </w:r>
      <w:r w:rsidRPr="00583A54">
        <w:t xml:space="preserve">on aggregate at rate </w:t>
      </w:r>
      <w:r w:rsidRPr="00583A54">
        <w:rPr>
          <w:rStyle w:val="IP"/>
        </w:rPr>
        <w:t>of 0.12 gal/yd</w:t>
      </w:r>
      <w:r w:rsidRPr="00583A54">
        <w:rPr>
          <w:rStyle w:val="IP"/>
          <w:vertAlign w:val="superscript"/>
        </w:rPr>
        <w:t>2</w:t>
      </w:r>
      <w:r w:rsidRPr="00583A54">
        <w:t xml:space="preserve"> </w:t>
      </w:r>
      <w:r w:rsidRPr="00583A54">
        <w:rPr>
          <w:rStyle w:val="SI"/>
        </w:rPr>
        <w:t>(0.54 l/m</w:t>
      </w:r>
      <w:r w:rsidRPr="00583A54">
        <w:rPr>
          <w:rStyle w:val="SI"/>
          <w:vertAlign w:val="superscript"/>
        </w:rPr>
        <w:t>2</w:t>
      </w:r>
      <w:r w:rsidRPr="00583A54">
        <w:rPr>
          <w:rStyle w:val="SI"/>
        </w:rPr>
        <w:t xml:space="preserve">). </w:t>
      </w:r>
      <w:r w:rsidRPr="00583A54" w:rsidR="00A92D89">
        <w:rPr>
          <w:rStyle w:val="SI"/>
        </w:rPr>
        <w:t xml:space="preserve"> </w:t>
      </w:r>
      <w:r w:rsidRPr="00583A54">
        <w:t xml:space="preserve">Application rate applies to diluted </w:t>
      </w:r>
      <w:r w:rsidRPr="00583A54" w:rsidR="00F5457C">
        <w:t xml:space="preserve">fog seal </w:t>
      </w:r>
      <w:r w:rsidRPr="00583A54">
        <w:t>material.</w:t>
      </w:r>
    </w:p>
    <w:p w:rsidRPr="00583A54" w:rsidR="009520AC" w:rsidP="00A92D89" w:rsidRDefault="009520AC" w14:paraId="317127A4" w14:textId="77777777">
      <w:pPr>
        <w:pStyle w:val="PR3"/>
        <w:tabs>
          <w:tab w:val="clear" w:pos="2016"/>
        </w:tabs>
        <w:ind w:left="1872" w:hanging="432"/>
      </w:pPr>
      <w:r w:rsidRPr="00583A54">
        <w:t>Apply within twenty four (24) hours of placing aggregate.</w:t>
      </w:r>
    </w:p>
    <w:p w:rsidRPr="00583A54" w:rsidR="009520AC" w:rsidP="00A92D89" w:rsidRDefault="009520AC" w14:paraId="6B8579F0" w14:textId="77777777">
      <w:pPr>
        <w:pStyle w:val="PR3"/>
        <w:tabs>
          <w:tab w:val="clear" w:pos="2016"/>
        </w:tabs>
        <w:ind w:left="1872" w:hanging="432"/>
      </w:pPr>
      <w:r w:rsidRPr="00583A54">
        <w:t xml:space="preserve">Keep viscosity between 50 and 100 </w:t>
      </w:r>
      <w:r w:rsidRPr="00583A54" w:rsidR="003E26BF">
        <w:t>centistokes as per ASTM D2170/D2170M</w:t>
      </w:r>
      <w:r w:rsidRPr="00583A54">
        <w:t>, ring application</w:t>
      </w:r>
      <w:r w:rsidRPr="00583A54" w:rsidR="003E26BF">
        <w:t>.</w:t>
      </w:r>
    </w:p>
    <w:p w:rsidRPr="00583A54" w:rsidR="004E7ABC" w:rsidP="004E7ABC" w:rsidRDefault="004E7ABC" w14:paraId="34F5489A" w14:textId="77777777">
      <w:pPr>
        <w:pStyle w:val="PR1"/>
      </w:pPr>
      <w:r w:rsidRPr="00583A54">
        <w:t>Tack Coat (if required by pavement conditions):</w:t>
      </w:r>
    </w:p>
    <w:p w:rsidRPr="00583A54" w:rsidR="004E7ABC" w:rsidP="004E7ABC" w:rsidRDefault="004E7ABC" w14:paraId="37DD460C" w14:textId="77777777">
      <w:pPr>
        <w:pStyle w:val="PR2"/>
      </w:pPr>
      <w:r w:rsidRPr="00583A54">
        <w:t>Apply tack coat as per Manufacturer’s recommendations:</w:t>
      </w:r>
    </w:p>
    <w:p w:rsidRPr="00583A54" w:rsidR="004E7ABC" w:rsidP="004E7ABC" w:rsidRDefault="004E7ABC" w14:paraId="4F1478B9" w14:textId="77777777">
      <w:pPr>
        <w:pStyle w:val="PR3"/>
        <w:tabs>
          <w:tab w:val="clear" w:pos="2016"/>
        </w:tabs>
        <w:ind w:left="1872" w:hanging="432"/>
      </w:pPr>
      <w:r w:rsidRPr="00583A54">
        <w:t xml:space="preserve">Use one (1) part </w:t>
      </w:r>
      <w:r w:rsidRPr="00583A54" w:rsidR="007C43E4">
        <w:t xml:space="preserve">undiluted </w:t>
      </w:r>
      <w:r w:rsidRPr="00583A54">
        <w:t xml:space="preserve">emulsion </w:t>
      </w:r>
      <w:r w:rsidRPr="00583A54" w:rsidR="00217342">
        <w:t xml:space="preserve">binder </w:t>
      </w:r>
      <w:r w:rsidRPr="00583A54">
        <w:t xml:space="preserve">and three (3) parts water at rate of </w:t>
      </w:r>
      <w:r w:rsidRPr="00583A54">
        <w:rPr>
          <w:rStyle w:val="IP"/>
        </w:rPr>
        <w:t>0.05 to 0.10 gal per sq yd</w:t>
      </w:r>
      <w:r w:rsidRPr="00583A54">
        <w:rPr>
          <w:rStyle w:val="SI"/>
        </w:rPr>
        <w:t xml:space="preserve"> (0.23 to 0.45 L per sq m)</w:t>
      </w:r>
      <w:r w:rsidRPr="00583A54">
        <w:t>.</w:t>
      </w:r>
    </w:p>
    <w:p w:rsidRPr="00583A54" w:rsidR="00F8550A" w:rsidP="00F8550A" w:rsidRDefault="00F8550A" w14:paraId="62BE38F3" w14:textId="77777777">
      <w:pPr>
        <w:pStyle w:val="PR1"/>
      </w:pPr>
      <w:r w:rsidRPr="00583A54">
        <w:t>Paint Stripes:</w:t>
      </w:r>
    </w:p>
    <w:p w:rsidRPr="00583A54" w:rsidR="00F8550A" w:rsidP="00F8550A" w:rsidRDefault="00F8550A" w14:paraId="41DC6C5D" w14:textId="77777777">
      <w:pPr>
        <w:pStyle w:val="PR2"/>
      </w:pPr>
      <w:r w:rsidRPr="00583A54">
        <w:t>Apply paint stripes after chip seal has been applied</w:t>
      </w:r>
      <w:r w:rsidRPr="00583A54" w:rsidR="00B66882">
        <w:t xml:space="preserve"> and cured</w:t>
      </w:r>
      <w:r w:rsidRPr="00583A54">
        <w:t>.</w:t>
      </w:r>
    </w:p>
    <w:p w:rsidRPr="00583A54" w:rsidR="004E654B" w:rsidP="004E654B" w:rsidRDefault="00432F19" w14:paraId="7247F9F3" w14:textId="77777777">
      <w:pPr>
        <w:pStyle w:val="ART"/>
      </w:pPr>
      <w:r w:rsidRPr="00583A54">
        <w:t>FIELD QUALITY CONTROL</w:t>
      </w:r>
    </w:p>
    <w:p w:rsidRPr="00583A54" w:rsidR="007D184D" w:rsidP="007D184D" w:rsidRDefault="007D184D" w14:paraId="7B0272E1" w14:textId="77777777">
      <w:pPr>
        <w:pStyle w:val="PR1"/>
      </w:pPr>
      <w:r w:rsidRPr="00583A54">
        <w:t>Non-Conforming Work:</w:t>
      </w:r>
    </w:p>
    <w:p w:rsidRPr="00583A54" w:rsidR="007D184D" w:rsidP="007D184D" w:rsidRDefault="007D184D" w14:paraId="01D74950" w14:textId="77777777">
      <w:pPr>
        <w:pStyle w:val="PR2"/>
      </w:pPr>
      <w:r w:rsidRPr="00583A54">
        <w:t>Non-conforming work as covered in the General Conditions applies, but is not limited to the following at no additional cost to the Owner:</w:t>
      </w:r>
    </w:p>
    <w:p w:rsidRPr="00583A54" w:rsidR="007D184D" w:rsidP="007D184D" w:rsidRDefault="007D184D" w14:paraId="4B6496D1" w14:textId="77777777">
      <w:pPr>
        <w:pStyle w:val="PR3"/>
        <w:tabs>
          <w:tab w:val="clear" w:pos="2016"/>
        </w:tabs>
        <w:ind w:left="1872" w:hanging="432"/>
      </w:pPr>
      <w:r w:rsidRPr="00583A54">
        <w:t>Remove spatter or mar from curb, gutter, and sidewalk.</w:t>
      </w:r>
    </w:p>
    <w:p w:rsidRPr="00583A54" w:rsidR="007D184D" w:rsidP="007D184D" w:rsidRDefault="007D184D" w14:paraId="30261E34" w14:textId="77777777">
      <w:pPr>
        <w:pStyle w:val="PR3"/>
        <w:tabs>
          <w:tab w:val="clear" w:pos="2016"/>
        </w:tabs>
        <w:ind w:left="1872" w:hanging="432"/>
      </w:pPr>
      <w:r w:rsidRPr="00583A54">
        <w:t>Remove any product found defective after installation and install acceptable product.</w:t>
      </w:r>
    </w:p>
    <w:p w:rsidRPr="00583A54" w:rsidR="007D184D" w:rsidP="007D184D" w:rsidRDefault="007D184D" w14:paraId="775327FC" w14:textId="77777777">
      <w:pPr>
        <w:pStyle w:val="PR3"/>
        <w:tabs>
          <w:tab w:val="clear" w:pos="2016"/>
        </w:tabs>
        <w:ind w:left="1872" w:hanging="432"/>
      </w:pPr>
      <w:r w:rsidRPr="00583A54">
        <w:t>Fill any joints or cracks that are not covered by chip seal coat.  Leave no streaks, holes, bare spots, or cracks through which liquids or foreign matter could penetrate underlying pavement.</w:t>
      </w:r>
    </w:p>
    <w:p w:rsidRPr="00583A54" w:rsidR="00F5457C" w:rsidP="007D184D" w:rsidRDefault="00F5457C" w14:paraId="519AC23E" w14:textId="77777777">
      <w:pPr>
        <w:pStyle w:val="PR3"/>
        <w:tabs>
          <w:tab w:val="clear" w:pos="2016"/>
        </w:tabs>
        <w:ind w:left="1872" w:hanging="432"/>
      </w:pPr>
      <w:r w:rsidRPr="00583A54">
        <w:t>Repair collateral damage caused by Work of this Section.</w:t>
      </w:r>
    </w:p>
    <w:p w:rsidRPr="00583A54" w:rsidR="00DB5F2C" w:rsidRDefault="00DB5F2C" w14:paraId="3C9748BD" w14:textId="77777777">
      <w:pPr>
        <w:pStyle w:val="ART"/>
      </w:pPr>
      <w:r w:rsidRPr="00583A54">
        <w:t>PROTECTION</w:t>
      </w:r>
    </w:p>
    <w:p w:rsidRPr="007E3356" w:rsidR="00DF7995" w:rsidP="00B15244" w:rsidRDefault="00432F19" w14:paraId="17B2F801" w14:textId="77777777">
      <w:pPr>
        <w:pStyle w:val="PR1"/>
        <w:tabs>
          <w:tab w:val="clear" w:pos="432"/>
          <w:tab w:val="left" w:pos="990"/>
        </w:tabs>
      </w:pPr>
      <w:r w:rsidRPr="00583A54">
        <w:t>Keep traffic off at least four (4) hours or until moisture leaves aggregate and asphalt binder sets.  Time until final setting varies with weather c</w:t>
      </w:r>
      <w:r w:rsidRPr="007E3356">
        <w:t>onditions.</w:t>
      </w:r>
    </w:p>
    <w:p w:rsidRPr="00957316" w:rsidR="0068513E" w:rsidP="0068513E" w:rsidRDefault="0068513E" w14:paraId="6DF1F1A6" w14:textId="77777777">
      <w:pPr>
        <w:pStyle w:val="EOS"/>
      </w:pPr>
      <w:r w:rsidRPr="00957316">
        <w:t>END  OF  SECTION</w:t>
      </w:r>
    </w:p>
    <w:sectPr w:rsidRPr="00957316" w:rsidR="0068513E" w:rsidSect="007E3356">
      <w:headerReference w:type="default" r:id="rId9"/>
      <w:footerReference w:type="default" r:id="rId10"/>
      <w:footnotePr>
        <w:numRestart w:val="eachSect"/>
      </w:footnotePr>
      <w:endnotePr>
        <w:numFmt w:val="decimal"/>
      </w:endnotePr>
      <w:pgSz w:w="12240" w:h="15840" w:orient="portrait"/>
      <w:pgMar w:top="900" w:right="1080" w:bottom="108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52F1" w:rsidRDefault="000652F1" w14:paraId="61CDCEAD" w14:textId="77777777">
      <w:r>
        <w:separator/>
      </w:r>
    </w:p>
  </w:endnote>
  <w:endnote w:type="continuationSeparator" w:id="0">
    <w:p w:rsidR="000652F1" w:rsidRDefault="000652F1" w14:paraId="6BB9E2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2DA0" w:rsidP="007E3356" w:rsidRDefault="003A2DA0" w14:paraId="71D9C58A" w14:textId="77777777">
    <w:pPr>
      <w:pStyle w:val="FTR"/>
    </w:pPr>
    <w:r>
      <w:t>Asphalt Surface Treatment:  Chip Seal</w:t>
    </w:r>
    <w:r>
      <w:tab/>
    </w:r>
    <w:r>
      <w:t xml:space="preserve">- </w:t>
    </w:r>
    <w:r>
      <w:fldChar w:fldCharType="begin"/>
    </w:r>
    <w:r>
      <w:instrText>PAGE</w:instrText>
    </w:r>
    <w:r>
      <w:fldChar w:fldCharType="separate"/>
    </w:r>
    <w:r w:rsidR="00654F52">
      <w:rPr>
        <w:noProof/>
      </w:rPr>
      <w:t>1</w:t>
    </w:r>
    <w:r>
      <w:fldChar w:fldCharType="end"/>
    </w:r>
    <w:r>
      <w:t xml:space="preserve"> -</w:t>
    </w:r>
    <w:r>
      <w:tab/>
    </w:r>
    <w:r>
      <w:t>32 0113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52F1" w:rsidRDefault="000652F1" w14:paraId="23DE523C" w14:textId="77777777">
      <w:r>
        <w:separator/>
      </w:r>
    </w:p>
  </w:footnote>
  <w:footnote w:type="continuationSeparator" w:id="0">
    <w:p w:rsidR="000652F1" w:rsidRDefault="000652F1" w14:paraId="52E5622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2DA0" w:rsidP="007E3356" w:rsidRDefault="003A2DA0" w14:paraId="3DE95A57" w14:textId="77777777">
    <w:pPr>
      <w:pStyle w:val="Header"/>
      <w:tabs>
        <w:tab w:val="clear" w:pos="4320"/>
        <w:tab w:val="clear" w:pos="8640"/>
        <w:tab w:val="center" w:pos="5040"/>
        <w:tab w:val="right" w:pos="10080"/>
      </w:tabs>
    </w:pPr>
    <w:r>
      <w:t>Project Number</w:t>
    </w:r>
    <w:r>
      <w:tab/>
    </w:r>
    <w:r>
      <w:t>Project Date</w:t>
    </w:r>
    <w:r>
      <w:tab/>
    </w:r>
    <w:r>
      <w:t>Project Name</w:t>
    </w:r>
  </w:p>
  <w:p w:rsidRPr="007E3356" w:rsidR="003A2DA0" w:rsidP="007E3356" w:rsidRDefault="003A2DA0" w14:paraId="07547A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646"/>
        </w:tabs>
        <w:ind w:left="2646"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2F5AF1"/>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001E1"/>
    <w:multiLevelType w:val="hybridMultilevel"/>
    <w:tmpl w:val="DE564918"/>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311058"/>
    <w:multiLevelType w:val="hybridMultilevel"/>
    <w:tmpl w:val="DE564918"/>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F32BCE"/>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1649FF"/>
    <w:multiLevelType w:val="hybridMultilevel"/>
    <w:tmpl w:val="4242419E"/>
    <w:lvl w:ilvl="0" w:tplc="AC7A5026">
      <w:start w:val="1"/>
      <w:numFmt w:val="decimal"/>
      <w:lvlText w:val="(%1)"/>
      <w:lvlJc w:val="left"/>
      <w:pPr>
        <w:ind w:left="3096" w:hanging="360"/>
      </w:pPr>
      <w:rPr>
        <w:rFonts w:hint="default"/>
      </w:r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6" w15:restartNumberingAfterBreak="0">
    <w:nsid w:val="126725FC"/>
    <w:multiLevelType w:val="hybridMultilevel"/>
    <w:tmpl w:val="CEA29A8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4C75CA2"/>
    <w:multiLevelType w:val="hybridMultilevel"/>
    <w:tmpl w:val="E8DAA32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80714B"/>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585CA9"/>
    <w:multiLevelType w:val="hybridMultilevel"/>
    <w:tmpl w:val="CEA29A8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AAA2308"/>
    <w:multiLevelType w:val="hybridMultilevel"/>
    <w:tmpl w:val="31FAA1D8"/>
    <w:lvl w:ilvl="0" w:tplc="0409000F">
      <w:start w:val="1"/>
      <w:numFmt w:val="decimal"/>
      <w:lvlText w:val="%1."/>
      <w:lvlJc w:val="left"/>
      <w:pPr>
        <w:ind w:left="18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B1F11"/>
    <w:multiLevelType w:val="hybridMultilevel"/>
    <w:tmpl w:val="DE564918"/>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FF20A5"/>
    <w:multiLevelType w:val="hybridMultilevel"/>
    <w:tmpl w:val="451CCB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9B6B02"/>
    <w:multiLevelType w:val="hybridMultilevel"/>
    <w:tmpl w:val="DFE26C0E"/>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847537"/>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3B555C9"/>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52774B"/>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5435DD"/>
    <w:multiLevelType w:val="hybridMultilevel"/>
    <w:tmpl w:val="D5E2C168"/>
    <w:lvl w:ilvl="0" w:tplc="8D7A235C">
      <w:start w:val="1"/>
      <w:numFmt w:val="upperLetter"/>
      <w:lvlText w:val="%1."/>
      <w:lvlJc w:val="left"/>
      <w:pPr>
        <w:ind w:left="1080" w:hanging="360"/>
      </w:pPr>
      <w:rPr>
        <w:rFonts w:hint="default"/>
        <w:color w:val="auto"/>
      </w:rPr>
    </w:lvl>
    <w:lvl w:ilvl="1" w:tplc="65CEE80A">
      <w:start w:val="1"/>
      <w:numFmt w:val="decimal"/>
      <w:lvlText w:val="%2."/>
      <w:lvlJc w:val="left"/>
      <w:pPr>
        <w:ind w:left="1800" w:hanging="360"/>
      </w:pPr>
      <w:rPr>
        <w:color w:val="auto"/>
      </w:r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6F4EA6"/>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55471D6"/>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B55F0F"/>
    <w:multiLevelType w:val="hybridMultilevel"/>
    <w:tmpl w:val="DFE26C0E"/>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8D3845"/>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397F50"/>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800D0B"/>
    <w:multiLevelType w:val="hybridMultilevel"/>
    <w:tmpl w:val="246C9DD2"/>
    <w:lvl w:ilvl="0" w:tplc="2B9ED56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C4A41"/>
    <w:multiLevelType w:val="hybridMultilevel"/>
    <w:tmpl w:val="4242419E"/>
    <w:lvl w:ilvl="0" w:tplc="AC7A5026">
      <w:start w:val="1"/>
      <w:numFmt w:val="decimal"/>
      <w:lvlText w:val="(%1)"/>
      <w:lvlJc w:val="left"/>
      <w:pPr>
        <w:ind w:left="3096" w:hanging="360"/>
      </w:pPr>
      <w:rPr>
        <w:rFonts w:hint="default"/>
      </w:r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25" w15:restartNumberingAfterBreak="0">
    <w:nsid w:val="64A14B7E"/>
    <w:multiLevelType w:val="hybridMultilevel"/>
    <w:tmpl w:val="E8DAA32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8943B10"/>
    <w:multiLevelType w:val="hybridMultilevel"/>
    <w:tmpl w:val="451CCB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765AF3"/>
    <w:multiLevelType w:val="hybridMultilevel"/>
    <w:tmpl w:val="D5E2C168"/>
    <w:lvl w:ilvl="0" w:tplc="8D7A235C">
      <w:start w:val="1"/>
      <w:numFmt w:val="upperLetter"/>
      <w:lvlText w:val="%1."/>
      <w:lvlJc w:val="left"/>
      <w:pPr>
        <w:ind w:left="1080" w:hanging="360"/>
      </w:pPr>
      <w:rPr>
        <w:rFonts w:hint="default"/>
        <w:color w:val="auto"/>
      </w:rPr>
    </w:lvl>
    <w:lvl w:ilvl="1" w:tplc="65CEE80A">
      <w:start w:val="1"/>
      <w:numFmt w:val="decimal"/>
      <w:lvlText w:val="%2."/>
      <w:lvlJc w:val="left"/>
      <w:pPr>
        <w:ind w:left="1800" w:hanging="360"/>
      </w:pPr>
      <w:rPr>
        <w:color w:val="auto"/>
      </w:r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440E02"/>
    <w:multiLevelType w:val="hybridMultilevel"/>
    <w:tmpl w:val="4E2C5F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103A12"/>
    <w:multiLevelType w:val="hybridMultilevel"/>
    <w:tmpl w:val="FC7CDA8C"/>
    <w:lvl w:ilvl="0" w:tplc="0409000F">
      <w:start w:val="1"/>
      <w:numFmt w:val="decimal"/>
      <w:lvlText w:val="%1."/>
      <w:lvlJc w:val="left"/>
      <w:pPr>
        <w:ind w:left="1440" w:hanging="360"/>
      </w:pPr>
    </w:lvl>
    <w:lvl w:ilvl="1" w:tplc="AB2E9936">
      <w:start w:val="1"/>
      <w:numFmt w:val="decimal"/>
      <w:lvlText w:val="(%2)"/>
      <w:lvlJc w:val="left"/>
      <w:pPr>
        <w:tabs>
          <w:tab w:val="num" w:pos="2310"/>
        </w:tabs>
        <w:ind w:left="2310" w:hanging="510"/>
      </w:pPr>
      <w:rPr>
        <w:rFonts w:hint="default"/>
      </w:rPr>
    </w:lvl>
    <w:lvl w:ilvl="2" w:tplc="EB6AD316">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2EF06CC"/>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401F05"/>
    <w:multiLevelType w:val="hybridMultilevel"/>
    <w:tmpl w:val="44862F7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6F4C9E"/>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3E4FE0"/>
    <w:multiLevelType w:val="hybridMultilevel"/>
    <w:tmpl w:val="0598E41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44D0AD6"/>
    <w:multiLevelType w:val="hybridMultilevel"/>
    <w:tmpl w:val="4242419E"/>
    <w:lvl w:ilvl="0" w:tplc="AC7A5026">
      <w:start w:val="1"/>
      <w:numFmt w:val="decimal"/>
      <w:lvlText w:val="(%1)"/>
      <w:lvlJc w:val="left"/>
      <w:pPr>
        <w:ind w:left="3096" w:hanging="360"/>
      </w:pPr>
      <w:rPr>
        <w:rFonts w:hint="default"/>
      </w:r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35" w15:restartNumberingAfterBreak="0">
    <w:nsid w:val="74CF69B2"/>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9C1958"/>
    <w:multiLevelType w:val="hybridMultilevel"/>
    <w:tmpl w:val="D8E8DD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3034AB"/>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174B69"/>
    <w:multiLevelType w:val="hybridMultilevel"/>
    <w:tmpl w:val="31FAA1D8"/>
    <w:lvl w:ilvl="0" w:tplc="0409000F">
      <w:start w:val="1"/>
      <w:numFmt w:val="decimal"/>
      <w:lvlText w:val="%1."/>
      <w:lvlJc w:val="left"/>
      <w:pPr>
        <w:ind w:left="18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6A6AF4"/>
    <w:multiLevelType w:val="hybridMultilevel"/>
    <w:tmpl w:val="4FD072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5353154">
    <w:abstractNumId w:val="0"/>
  </w:num>
  <w:num w:numId="2" w16cid:durableId="1597861050">
    <w:abstractNumId w:val="35"/>
  </w:num>
  <w:num w:numId="3" w16cid:durableId="788933256">
    <w:abstractNumId w:val="21"/>
  </w:num>
  <w:num w:numId="4" w16cid:durableId="1059480682">
    <w:abstractNumId w:val="24"/>
  </w:num>
  <w:num w:numId="5" w16cid:durableId="1682928944">
    <w:abstractNumId w:val="5"/>
  </w:num>
  <w:num w:numId="6" w16cid:durableId="1206480864">
    <w:abstractNumId w:val="34"/>
  </w:num>
  <w:num w:numId="7" w16cid:durableId="239559965">
    <w:abstractNumId w:val="8"/>
  </w:num>
  <w:num w:numId="8" w16cid:durableId="2118792265">
    <w:abstractNumId w:val="27"/>
  </w:num>
  <w:num w:numId="9" w16cid:durableId="1357148722">
    <w:abstractNumId w:val="17"/>
  </w:num>
  <w:num w:numId="10" w16cid:durableId="1816219701">
    <w:abstractNumId w:val="31"/>
  </w:num>
  <w:num w:numId="11" w16cid:durableId="851456512">
    <w:abstractNumId w:val="25"/>
  </w:num>
  <w:num w:numId="12" w16cid:durableId="1916936944">
    <w:abstractNumId w:val="20"/>
  </w:num>
  <w:num w:numId="13" w16cid:durableId="1668745994">
    <w:abstractNumId w:val="39"/>
  </w:num>
  <w:num w:numId="14" w16cid:durableId="1312440712">
    <w:abstractNumId w:val="2"/>
  </w:num>
  <w:num w:numId="15" w16cid:durableId="1723867868">
    <w:abstractNumId w:val="14"/>
  </w:num>
  <w:num w:numId="16" w16cid:durableId="1640038695">
    <w:abstractNumId w:val="6"/>
  </w:num>
  <w:num w:numId="17" w16cid:durableId="2136675591">
    <w:abstractNumId w:val="16"/>
  </w:num>
  <w:num w:numId="18" w16cid:durableId="1012219275">
    <w:abstractNumId w:val="7"/>
  </w:num>
  <w:num w:numId="19" w16cid:durableId="744185989">
    <w:abstractNumId w:val="13"/>
  </w:num>
  <w:num w:numId="20" w16cid:durableId="355426799">
    <w:abstractNumId w:val="11"/>
  </w:num>
  <w:num w:numId="21" w16cid:durableId="171649863">
    <w:abstractNumId w:val="3"/>
  </w:num>
  <w:num w:numId="22" w16cid:durableId="1037778471">
    <w:abstractNumId w:val="33"/>
  </w:num>
  <w:num w:numId="23" w16cid:durableId="1178233531">
    <w:abstractNumId w:val="30"/>
  </w:num>
  <w:num w:numId="24" w16cid:durableId="660280488">
    <w:abstractNumId w:val="10"/>
  </w:num>
  <w:num w:numId="25" w16cid:durableId="244649787">
    <w:abstractNumId w:val="4"/>
  </w:num>
  <w:num w:numId="26" w16cid:durableId="885676003">
    <w:abstractNumId w:val="18"/>
  </w:num>
  <w:num w:numId="27" w16cid:durableId="1734354932">
    <w:abstractNumId w:val="9"/>
  </w:num>
  <w:num w:numId="28" w16cid:durableId="2082680194">
    <w:abstractNumId w:val="36"/>
  </w:num>
  <w:num w:numId="29" w16cid:durableId="1630820473">
    <w:abstractNumId w:val="38"/>
  </w:num>
  <w:num w:numId="30" w16cid:durableId="411121548">
    <w:abstractNumId w:val="26"/>
  </w:num>
  <w:num w:numId="31" w16cid:durableId="642152652">
    <w:abstractNumId w:val="12"/>
  </w:num>
  <w:num w:numId="32" w16cid:durableId="1705714562">
    <w:abstractNumId w:val="32"/>
  </w:num>
  <w:num w:numId="33" w16cid:durableId="1502087230">
    <w:abstractNumId w:val="15"/>
  </w:num>
  <w:num w:numId="34" w16cid:durableId="641275393">
    <w:abstractNumId w:val="28"/>
  </w:num>
  <w:num w:numId="35" w16cid:durableId="1185746211">
    <w:abstractNumId w:val="29"/>
  </w:num>
  <w:num w:numId="36" w16cid:durableId="638918843">
    <w:abstractNumId w:val="23"/>
  </w:num>
  <w:num w:numId="37" w16cid:durableId="1620531927">
    <w:abstractNumId w:val="22"/>
  </w:num>
  <w:num w:numId="38" w16cid:durableId="1815641448">
    <w:abstractNumId w:val="1"/>
  </w:num>
  <w:num w:numId="39" w16cid:durableId="529225989">
    <w:abstractNumId w:val="19"/>
  </w:num>
  <w:num w:numId="40" w16cid:durableId="3759284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5788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47028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722740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790809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7051242">
    <w:abstractNumId w:val="37"/>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en-GB" w:vendorID="64" w:dllVersion="6"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FE"/>
    <w:rsid w:val="00002218"/>
    <w:rsid w:val="00012E3D"/>
    <w:rsid w:val="000157EE"/>
    <w:rsid w:val="00022C8A"/>
    <w:rsid w:val="00026DD6"/>
    <w:rsid w:val="00030E16"/>
    <w:rsid w:val="00032CDC"/>
    <w:rsid w:val="000334EE"/>
    <w:rsid w:val="00037D89"/>
    <w:rsid w:val="00044F4C"/>
    <w:rsid w:val="0005095A"/>
    <w:rsid w:val="000521DD"/>
    <w:rsid w:val="00063174"/>
    <w:rsid w:val="00064C77"/>
    <w:rsid w:val="000652F1"/>
    <w:rsid w:val="00075B64"/>
    <w:rsid w:val="00075DCE"/>
    <w:rsid w:val="00076834"/>
    <w:rsid w:val="00081C1F"/>
    <w:rsid w:val="00085B88"/>
    <w:rsid w:val="000939EA"/>
    <w:rsid w:val="00097619"/>
    <w:rsid w:val="000A46B6"/>
    <w:rsid w:val="000A624A"/>
    <w:rsid w:val="000B1496"/>
    <w:rsid w:val="000B29C7"/>
    <w:rsid w:val="000B3314"/>
    <w:rsid w:val="000B3608"/>
    <w:rsid w:val="000B5A9E"/>
    <w:rsid w:val="000B7E11"/>
    <w:rsid w:val="000C0CFE"/>
    <w:rsid w:val="000C2790"/>
    <w:rsid w:val="000C45D4"/>
    <w:rsid w:val="000C68E1"/>
    <w:rsid w:val="000D05B4"/>
    <w:rsid w:val="000D35F1"/>
    <w:rsid w:val="000D6590"/>
    <w:rsid w:val="000E1EF7"/>
    <w:rsid w:val="000E501F"/>
    <w:rsid w:val="000E5286"/>
    <w:rsid w:val="000F693E"/>
    <w:rsid w:val="00103877"/>
    <w:rsid w:val="00104896"/>
    <w:rsid w:val="0011354A"/>
    <w:rsid w:val="001165D0"/>
    <w:rsid w:val="00123F38"/>
    <w:rsid w:val="00130A60"/>
    <w:rsid w:val="00131DD9"/>
    <w:rsid w:val="00133A0B"/>
    <w:rsid w:val="00136F3C"/>
    <w:rsid w:val="00140605"/>
    <w:rsid w:val="00141C38"/>
    <w:rsid w:val="00142840"/>
    <w:rsid w:val="00146728"/>
    <w:rsid w:val="00157624"/>
    <w:rsid w:val="001637CC"/>
    <w:rsid w:val="0017381D"/>
    <w:rsid w:val="00175CA9"/>
    <w:rsid w:val="00175D2B"/>
    <w:rsid w:val="001776E2"/>
    <w:rsid w:val="0018432F"/>
    <w:rsid w:val="001852BB"/>
    <w:rsid w:val="00187034"/>
    <w:rsid w:val="00195945"/>
    <w:rsid w:val="001A0C56"/>
    <w:rsid w:val="001A3A03"/>
    <w:rsid w:val="001B4C47"/>
    <w:rsid w:val="001C40A9"/>
    <w:rsid w:val="001C6A8D"/>
    <w:rsid w:val="001D1742"/>
    <w:rsid w:val="001D2BB0"/>
    <w:rsid w:val="001D2C0C"/>
    <w:rsid w:val="001D2FD8"/>
    <w:rsid w:val="001D6EAE"/>
    <w:rsid w:val="001D73CE"/>
    <w:rsid w:val="001D78F5"/>
    <w:rsid w:val="001D7EAB"/>
    <w:rsid w:val="001E0818"/>
    <w:rsid w:val="001E57C6"/>
    <w:rsid w:val="001F2276"/>
    <w:rsid w:val="002012E2"/>
    <w:rsid w:val="00203C93"/>
    <w:rsid w:val="00214FA3"/>
    <w:rsid w:val="00217342"/>
    <w:rsid w:val="002356F5"/>
    <w:rsid w:val="0025043C"/>
    <w:rsid w:val="00252777"/>
    <w:rsid w:val="00252EC9"/>
    <w:rsid w:val="00254262"/>
    <w:rsid w:val="002559F2"/>
    <w:rsid w:val="0025674E"/>
    <w:rsid w:val="002641A4"/>
    <w:rsid w:val="002675C1"/>
    <w:rsid w:val="00272924"/>
    <w:rsid w:val="002761D3"/>
    <w:rsid w:val="0028224A"/>
    <w:rsid w:val="00286E77"/>
    <w:rsid w:val="002902C8"/>
    <w:rsid w:val="00292101"/>
    <w:rsid w:val="00294C7A"/>
    <w:rsid w:val="00297E74"/>
    <w:rsid w:val="002A0D0C"/>
    <w:rsid w:val="002A21A9"/>
    <w:rsid w:val="002A4E11"/>
    <w:rsid w:val="002B59AD"/>
    <w:rsid w:val="002C1CC5"/>
    <w:rsid w:val="002C3B15"/>
    <w:rsid w:val="002C408A"/>
    <w:rsid w:val="002C50D8"/>
    <w:rsid w:val="002D2F11"/>
    <w:rsid w:val="002D4E8F"/>
    <w:rsid w:val="002E0CFF"/>
    <w:rsid w:val="002E39A5"/>
    <w:rsid w:val="002F3D7D"/>
    <w:rsid w:val="002F58E8"/>
    <w:rsid w:val="002F76A0"/>
    <w:rsid w:val="003026FF"/>
    <w:rsid w:val="003042A5"/>
    <w:rsid w:val="003044C4"/>
    <w:rsid w:val="00306EAF"/>
    <w:rsid w:val="00316040"/>
    <w:rsid w:val="00316171"/>
    <w:rsid w:val="003262A8"/>
    <w:rsid w:val="00330BA5"/>
    <w:rsid w:val="003345A7"/>
    <w:rsid w:val="00335C56"/>
    <w:rsid w:val="00350596"/>
    <w:rsid w:val="003547AE"/>
    <w:rsid w:val="00355C6F"/>
    <w:rsid w:val="00361FCC"/>
    <w:rsid w:val="0036284B"/>
    <w:rsid w:val="003716B4"/>
    <w:rsid w:val="00382D92"/>
    <w:rsid w:val="003838F4"/>
    <w:rsid w:val="0039040B"/>
    <w:rsid w:val="0039081F"/>
    <w:rsid w:val="00392B35"/>
    <w:rsid w:val="00393DF7"/>
    <w:rsid w:val="00397EB0"/>
    <w:rsid w:val="00397EF9"/>
    <w:rsid w:val="003A2DA0"/>
    <w:rsid w:val="003B2227"/>
    <w:rsid w:val="003C33D2"/>
    <w:rsid w:val="003C5169"/>
    <w:rsid w:val="003D45B6"/>
    <w:rsid w:val="003D741D"/>
    <w:rsid w:val="003E26BF"/>
    <w:rsid w:val="003E6499"/>
    <w:rsid w:val="003F39B5"/>
    <w:rsid w:val="003F75F2"/>
    <w:rsid w:val="00410392"/>
    <w:rsid w:val="00413894"/>
    <w:rsid w:val="0042448D"/>
    <w:rsid w:val="004275E4"/>
    <w:rsid w:val="00432F19"/>
    <w:rsid w:val="00441701"/>
    <w:rsid w:val="00443DD9"/>
    <w:rsid w:val="00447D83"/>
    <w:rsid w:val="00451B1E"/>
    <w:rsid w:val="00464B11"/>
    <w:rsid w:val="00473171"/>
    <w:rsid w:val="00474E42"/>
    <w:rsid w:val="00477623"/>
    <w:rsid w:val="00477B75"/>
    <w:rsid w:val="00477D45"/>
    <w:rsid w:val="0048671A"/>
    <w:rsid w:val="004921E2"/>
    <w:rsid w:val="004926BB"/>
    <w:rsid w:val="00495107"/>
    <w:rsid w:val="004A25C4"/>
    <w:rsid w:val="004A384A"/>
    <w:rsid w:val="004A458D"/>
    <w:rsid w:val="004B223D"/>
    <w:rsid w:val="004B36EB"/>
    <w:rsid w:val="004B7B2F"/>
    <w:rsid w:val="004C7340"/>
    <w:rsid w:val="004E3A31"/>
    <w:rsid w:val="004E654B"/>
    <w:rsid w:val="004E7ABC"/>
    <w:rsid w:val="004F3900"/>
    <w:rsid w:val="004F4A53"/>
    <w:rsid w:val="004F6F51"/>
    <w:rsid w:val="00501B51"/>
    <w:rsid w:val="00503850"/>
    <w:rsid w:val="00503D00"/>
    <w:rsid w:val="005065CF"/>
    <w:rsid w:val="0051135E"/>
    <w:rsid w:val="0051208F"/>
    <w:rsid w:val="005222F9"/>
    <w:rsid w:val="00532496"/>
    <w:rsid w:val="005366C6"/>
    <w:rsid w:val="005373AC"/>
    <w:rsid w:val="00542571"/>
    <w:rsid w:val="00545371"/>
    <w:rsid w:val="00546BB8"/>
    <w:rsid w:val="00551F7B"/>
    <w:rsid w:val="00553904"/>
    <w:rsid w:val="00555D13"/>
    <w:rsid w:val="005576FB"/>
    <w:rsid w:val="00562D2E"/>
    <w:rsid w:val="00570368"/>
    <w:rsid w:val="00570553"/>
    <w:rsid w:val="00573719"/>
    <w:rsid w:val="00583A54"/>
    <w:rsid w:val="00585B9F"/>
    <w:rsid w:val="00586342"/>
    <w:rsid w:val="0059559B"/>
    <w:rsid w:val="00596384"/>
    <w:rsid w:val="005A137A"/>
    <w:rsid w:val="005A308B"/>
    <w:rsid w:val="005B5B1E"/>
    <w:rsid w:val="005B6271"/>
    <w:rsid w:val="005B6FB4"/>
    <w:rsid w:val="005B7A54"/>
    <w:rsid w:val="005C27B8"/>
    <w:rsid w:val="005E1A01"/>
    <w:rsid w:val="005E4ECC"/>
    <w:rsid w:val="006013E9"/>
    <w:rsid w:val="006045F7"/>
    <w:rsid w:val="00605FA6"/>
    <w:rsid w:val="00606138"/>
    <w:rsid w:val="0060714D"/>
    <w:rsid w:val="0061118E"/>
    <w:rsid w:val="0061182C"/>
    <w:rsid w:val="00615FF1"/>
    <w:rsid w:val="00616B59"/>
    <w:rsid w:val="00620E6F"/>
    <w:rsid w:val="00624C10"/>
    <w:rsid w:val="0062653C"/>
    <w:rsid w:val="00632219"/>
    <w:rsid w:val="00636EDD"/>
    <w:rsid w:val="00650724"/>
    <w:rsid w:val="0065154B"/>
    <w:rsid w:val="006537FF"/>
    <w:rsid w:val="00654F52"/>
    <w:rsid w:val="00656E0F"/>
    <w:rsid w:val="0066442B"/>
    <w:rsid w:val="006724A2"/>
    <w:rsid w:val="00674B38"/>
    <w:rsid w:val="00682F66"/>
    <w:rsid w:val="0068513E"/>
    <w:rsid w:val="00687FA0"/>
    <w:rsid w:val="006901B1"/>
    <w:rsid w:val="0069336B"/>
    <w:rsid w:val="006A0985"/>
    <w:rsid w:val="006A637F"/>
    <w:rsid w:val="006B025B"/>
    <w:rsid w:val="006C4946"/>
    <w:rsid w:val="006C6FAA"/>
    <w:rsid w:val="006D01EA"/>
    <w:rsid w:val="006D1F2A"/>
    <w:rsid w:val="006E01DD"/>
    <w:rsid w:val="006E50C8"/>
    <w:rsid w:val="0070024C"/>
    <w:rsid w:val="0070080C"/>
    <w:rsid w:val="007011EE"/>
    <w:rsid w:val="0070756C"/>
    <w:rsid w:val="0071125C"/>
    <w:rsid w:val="00716573"/>
    <w:rsid w:val="0072771D"/>
    <w:rsid w:val="0073300F"/>
    <w:rsid w:val="00734A56"/>
    <w:rsid w:val="00744138"/>
    <w:rsid w:val="00744716"/>
    <w:rsid w:val="00746007"/>
    <w:rsid w:val="00752CF7"/>
    <w:rsid w:val="0075469B"/>
    <w:rsid w:val="00754C62"/>
    <w:rsid w:val="007573AE"/>
    <w:rsid w:val="00761055"/>
    <w:rsid w:val="00764888"/>
    <w:rsid w:val="00766D57"/>
    <w:rsid w:val="00770E7E"/>
    <w:rsid w:val="00771BD0"/>
    <w:rsid w:val="0078215E"/>
    <w:rsid w:val="007821C3"/>
    <w:rsid w:val="007827C1"/>
    <w:rsid w:val="007834E3"/>
    <w:rsid w:val="007902BA"/>
    <w:rsid w:val="00790716"/>
    <w:rsid w:val="007943FC"/>
    <w:rsid w:val="007A1670"/>
    <w:rsid w:val="007A51D1"/>
    <w:rsid w:val="007A56F2"/>
    <w:rsid w:val="007B613F"/>
    <w:rsid w:val="007B6A79"/>
    <w:rsid w:val="007C43E4"/>
    <w:rsid w:val="007C4CDD"/>
    <w:rsid w:val="007C6A39"/>
    <w:rsid w:val="007C6B01"/>
    <w:rsid w:val="007C7FE8"/>
    <w:rsid w:val="007D184D"/>
    <w:rsid w:val="007D487D"/>
    <w:rsid w:val="007E1006"/>
    <w:rsid w:val="007E184A"/>
    <w:rsid w:val="007E2A88"/>
    <w:rsid w:val="007E3356"/>
    <w:rsid w:val="007E7C59"/>
    <w:rsid w:val="007E7FF9"/>
    <w:rsid w:val="007F2D8D"/>
    <w:rsid w:val="007F43E9"/>
    <w:rsid w:val="008103AB"/>
    <w:rsid w:val="008155D5"/>
    <w:rsid w:val="00822259"/>
    <w:rsid w:val="00824C50"/>
    <w:rsid w:val="0083135A"/>
    <w:rsid w:val="00832C5C"/>
    <w:rsid w:val="008339C9"/>
    <w:rsid w:val="0083491C"/>
    <w:rsid w:val="00834A2A"/>
    <w:rsid w:val="00842F68"/>
    <w:rsid w:val="0085058D"/>
    <w:rsid w:val="008510E6"/>
    <w:rsid w:val="00851A77"/>
    <w:rsid w:val="00851FC7"/>
    <w:rsid w:val="00852CE6"/>
    <w:rsid w:val="00857BAB"/>
    <w:rsid w:val="00867EDA"/>
    <w:rsid w:val="008751D2"/>
    <w:rsid w:val="008779B1"/>
    <w:rsid w:val="008800F1"/>
    <w:rsid w:val="00883188"/>
    <w:rsid w:val="0088369D"/>
    <w:rsid w:val="008842F6"/>
    <w:rsid w:val="0088463D"/>
    <w:rsid w:val="008923FD"/>
    <w:rsid w:val="00892597"/>
    <w:rsid w:val="00894818"/>
    <w:rsid w:val="008B00F7"/>
    <w:rsid w:val="008B5581"/>
    <w:rsid w:val="008D5B56"/>
    <w:rsid w:val="008E087A"/>
    <w:rsid w:val="008E70EB"/>
    <w:rsid w:val="008E78A2"/>
    <w:rsid w:val="008F176A"/>
    <w:rsid w:val="008F3CC2"/>
    <w:rsid w:val="008F4C60"/>
    <w:rsid w:val="008F6CD6"/>
    <w:rsid w:val="008F6E11"/>
    <w:rsid w:val="008F701D"/>
    <w:rsid w:val="00901433"/>
    <w:rsid w:val="0090382A"/>
    <w:rsid w:val="00904A19"/>
    <w:rsid w:val="0091047D"/>
    <w:rsid w:val="00910ADA"/>
    <w:rsid w:val="00911FDF"/>
    <w:rsid w:val="0091254E"/>
    <w:rsid w:val="00923599"/>
    <w:rsid w:val="009241B7"/>
    <w:rsid w:val="00930DDE"/>
    <w:rsid w:val="00931D4E"/>
    <w:rsid w:val="009432DD"/>
    <w:rsid w:val="0095027C"/>
    <w:rsid w:val="00951E1B"/>
    <w:rsid w:val="009520AC"/>
    <w:rsid w:val="00952831"/>
    <w:rsid w:val="00957316"/>
    <w:rsid w:val="00960A66"/>
    <w:rsid w:val="0096183F"/>
    <w:rsid w:val="00967741"/>
    <w:rsid w:val="00967DFC"/>
    <w:rsid w:val="00976417"/>
    <w:rsid w:val="00977F44"/>
    <w:rsid w:val="00981521"/>
    <w:rsid w:val="00983AC0"/>
    <w:rsid w:val="00983D49"/>
    <w:rsid w:val="00996D01"/>
    <w:rsid w:val="009A1E50"/>
    <w:rsid w:val="009A6388"/>
    <w:rsid w:val="009D0C35"/>
    <w:rsid w:val="009D74C4"/>
    <w:rsid w:val="009E18B3"/>
    <w:rsid w:val="009E1D05"/>
    <w:rsid w:val="009E7798"/>
    <w:rsid w:val="009F296C"/>
    <w:rsid w:val="00A06088"/>
    <w:rsid w:val="00A16CF2"/>
    <w:rsid w:val="00A21290"/>
    <w:rsid w:val="00A25D25"/>
    <w:rsid w:val="00A3193A"/>
    <w:rsid w:val="00A32BD9"/>
    <w:rsid w:val="00A41BD3"/>
    <w:rsid w:val="00A4321A"/>
    <w:rsid w:val="00A446F2"/>
    <w:rsid w:val="00A479E7"/>
    <w:rsid w:val="00A47F2F"/>
    <w:rsid w:val="00A5270B"/>
    <w:rsid w:val="00A52F1D"/>
    <w:rsid w:val="00A52F60"/>
    <w:rsid w:val="00A5348C"/>
    <w:rsid w:val="00A55EA5"/>
    <w:rsid w:val="00A62E5F"/>
    <w:rsid w:val="00A64972"/>
    <w:rsid w:val="00A701F1"/>
    <w:rsid w:val="00A70CDE"/>
    <w:rsid w:val="00A73130"/>
    <w:rsid w:val="00A73229"/>
    <w:rsid w:val="00A80539"/>
    <w:rsid w:val="00A83482"/>
    <w:rsid w:val="00A8585E"/>
    <w:rsid w:val="00A92D89"/>
    <w:rsid w:val="00AA05B0"/>
    <w:rsid w:val="00AA0BEF"/>
    <w:rsid w:val="00AA2997"/>
    <w:rsid w:val="00AA78F0"/>
    <w:rsid w:val="00AB033A"/>
    <w:rsid w:val="00AB1107"/>
    <w:rsid w:val="00AB69D1"/>
    <w:rsid w:val="00AC0553"/>
    <w:rsid w:val="00AC1847"/>
    <w:rsid w:val="00AD175A"/>
    <w:rsid w:val="00AE7C9D"/>
    <w:rsid w:val="00AF2BFE"/>
    <w:rsid w:val="00AF69BC"/>
    <w:rsid w:val="00B12835"/>
    <w:rsid w:val="00B136BE"/>
    <w:rsid w:val="00B15244"/>
    <w:rsid w:val="00B216CA"/>
    <w:rsid w:val="00B21C26"/>
    <w:rsid w:val="00B24214"/>
    <w:rsid w:val="00B24567"/>
    <w:rsid w:val="00B26ACF"/>
    <w:rsid w:val="00B319F3"/>
    <w:rsid w:val="00B40075"/>
    <w:rsid w:val="00B40FD4"/>
    <w:rsid w:val="00B43B01"/>
    <w:rsid w:val="00B51322"/>
    <w:rsid w:val="00B519CA"/>
    <w:rsid w:val="00B55471"/>
    <w:rsid w:val="00B56892"/>
    <w:rsid w:val="00B56901"/>
    <w:rsid w:val="00B56A03"/>
    <w:rsid w:val="00B57300"/>
    <w:rsid w:val="00B609CB"/>
    <w:rsid w:val="00B6180A"/>
    <w:rsid w:val="00B6185C"/>
    <w:rsid w:val="00B62EC8"/>
    <w:rsid w:val="00B66882"/>
    <w:rsid w:val="00B7018D"/>
    <w:rsid w:val="00B800A1"/>
    <w:rsid w:val="00B86F68"/>
    <w:rsid w:val="00B9018F"/>
    <w:rsid w:val="00B97DD2"/>
    <w:rsid w:val="00BA0CDA"/>
    <w:rsid w:val="00BB4819"/>
    <w:rsid w:val="00BB5F93"/>
    <w:rsid w:val="00BC10D0"/>
    <w:rsid w:val="00BC5D48"/>
    <w:rsid w:val="00BE1EAE"/>
    <w:rsid w:val="00BE41F2"/>
    <w:rsid w:val="00BE5172"/>
    <w:rsid w:val="00BF0B7A"/>
    <w:rsid w:val="00BF3B07"/>
    <w:rsid w:val="00BF4ABF"/>
    <w:rsid w:val="00BF77E4"/>
    <w:rsid w:val="00C0051E"/>
    <w:rsid w:val="00C05477"/>
    <w:rsid w:val="00C06360"/>
    <w:rsid w:val="00C156D3"/>
    <w:rsid w:val="00C20C57"/>
    <w:rsid w:val="00C23826"/>
    <w:rsid w:val="00C24F10"/>
    <w:rsid w:val="00C25102"/>
    <w:rsid w:val="00C255B5"/>
    <w:rsid w:val="00C3004B"/>
    <w:rsid w:val="00C31100"/>
    <w:rsid w:val="00C31BF1"/>
    <w:rsid w:val="00C3610D"/>
    <w:rsid w:val="00C3742D"/>
    <w:rsid w:val="00C376E9"/>
    <w:rsid w:val="00C42271"/>
    <w:rsid w:val="00C45A05"/>
    <w:rsid w:val="00C52636"/>
    <w:rsid w:val="00C616DD"/>
    <w:rsid w:val="00C6331D"/>
    <w:rsid w:val="00C704F8"/>
    <w:rsid w:val="00C90881"/>
    <w:rsid w:val="00C91441"/>
    <w:rsid w:val="00C922B9"/>
    <w:rsid w:val="00CA0576"/>
    <w:rsid w:val="00CA1FD8"/>
    <w:rsid w:val="00CA2933"/>
    <w:rsid w:val="00CB7E09"/>
    <w:rsid w:val="00CE110A"/>
    <w:rsid w:val="00CE6367"/>
    <w:rsid w:val="00CE6690"/>
    <w:rsid w:val="00CF09CB"/>
    <w:rsid w:val="00CF7FC4"/>
    <w:rsid w:val="00D14468"/>
    <w:rsid w:val="00D16E78"/>
    <w:rsid w:val="00D17B5E"/>
    <w:rsid w:val="00D21265"/>
    <w:rsid w:val="00D23F4B"/>
    <w:rsid w:val="00D24C33"/>
    <w:rsid w:val="00D259FE"/>
    <w:rsid w:val="00D309F5"/>
    <w:rsid w:val="00D36F24"/>
    <w:rsid w:val="00D37172"/>
    <w:rsid w:val="00D3731B"/>
    <w:rsid w:val="00D37D9E"/>
    <w:rsid w:val="00D443C0"/>
    <w:rsid w:val="00D4741A"/>
    <w:rsid w:val="00D52E75"/>
    <w:rsid w:val="00D53275"/>
    <w:rsid w:val="00D54BC3"/>
    <w:rsid w:val="00D60574"/>
    <w:rsid w:val="00D64504"/>
    <w:rsid w:val="00D73516"/>
    <w:rsid w:val="00D804CA"/>
    <w:rsid w:val="00D826E1"/>
    <w:rsid w:val="00D8283E"/>
    <w:rsid w:val="00D8480E"/>
    <w:rsid w:val="00D84BFB"/>
    <w:rsid w:val="00D84C50"/>
    <w:rsid w:val="00D90FF5"/>
    <w:rsid w:val="00D94B3D"/>
    <w:rsid w:val="00DA03E0"/>
    <w:rsid w:val="00DA1132"/>
    <w:rsid w:val="00DA314A"/>
    <w:rsid w:val="00DA3EFB"/>
    <w:rsid w:val="00DA4BE4"/>
    <w:rsid w:val="00DA68B1"/>
    <w:rsid w:val="00DB1FC4"/>
    <w:rsid w:val="00DB280A"/>
    <w:rsid w:val="00DB516F"/>
    <w:rsid w:val="00DB5F2C"/>
    <w:rsid w:val="00DB6410"/>
    <w:rsid w:val="00DC3249"/>
    <w:rsid w:val="00DC32C0"/>
    <w:rsid w:val="00DD18D4"/>
    <w:rsid w:val="00DD5187"/>
    <w:rsid w:val="00DD72CE"/>
    <w:rsid w:val="00DE5A1D"/>
    <w:rsid w:val="00DE62A2"/>
    <w:rsid w:val="00DF4254"/>
    <w:rsid w:val="00DF4938"/>
    <w:rsid w:val="00DF5363"/>
    <w:rsid w:val="00DF7995"/>
    <w:rsid w:val="00E26585"/>
    <w:rsid w:val="00E33132"/>
    <w:rsid w:val="00E33965"/>
    <w:rsid w:val="00E44D44"/>
    <w:rsid w:val="00E453A6"/>
    <w:rsid w:val="00E47001"/>
    <w:rsid w:val="00E47179"/>
    <w:rsid w:val="00E52436"/>
    <w:rsid w:val="00E53E05"/>
    <w:rsid w:val="00E549A1"/>
    <w:rsid w:val="00E633E3"/>
    <w:rsid w:val="00E729E7"/>
    <w:rsid w:val="00E76180"/>
    <w:rsid w:val="00E76390"/>
    <w:rsid w:val="00E864E0"/>
    <w:rsid w:val="00E90476"/>
    <w:rsid w:val="00E92D42"/>
    <w:rsid w:val="00E93075"/>
    <w:rsid w:val="00E93F6D"/>
    <w:rsid w:val="00E960B5"/>
    <w:rsid w:val="00E9663A"/>
    <w:rsid w:val="00E96D45"/>
    <w:rsid w:val="00E96FF8"/>
    <w:rsid w:val="00EA57F9"/>
    <w:rsid w:val="00EB015C"/>
    <w:rsid w:val="00EB278D"/>
    <w:rsid w:val="00EB2E27"/>
    <w:rsid w:val="00EC0442"/>
    <w:rsid w:val="00EC7B83"/>
    <w:rsid w:val="00ED226C"/>
    <w:rsid w:val="00ED27CA"/>
    <w:rsid w:val="00EE0E70"/>
    <w:rsid w:val="00EE4EFF"/>
    <w:rsid w:val="00EE5988"/>
    <w:rsid w:val="00EF7835"/>
    <w:rsid w:val="00F01095"/>
    <w:rsid w:val="00F106BF"/>
    <w:rsid w:val="00F11289"/>
    <w:rsid w:val="00F11EB6"/>
    <w:rsid w:val="00F12EDF"/>
    <w:rsid w:val="00F1301C"/>
    <w:rsid w:val="00F13D06"/>
    <w:rsid w:val="00F20FEA"/>
    <w:rsid w:val="00F2230B"/>
    <w:rsid w:val="00F234C7"/>
    <w:rsid w:val="00F3168C"/>
    <w:rsid w:val="00F32CF3"/>
    <w:rsid w:val="00F33F2B"/>
    <w:rsid w:val="00F41E7C"/>
    <w:rsid w:val="00F43D4E"/>
    <w:rsid w:val="00F47236"/>
    <w:rsid w:val="00F47F99"/>
    <w:rsid w:val="00F501EB"/>
    <w:rsid w:val="00F5314D"/>
    <w:rsid w:val="00F5457C"/>
    <w:rsid w:val="00F54ACA"/>
    <w:rsid w:val="00F5602F"/>
    <w:rsid w:val="00F74794"/>
    <w:rsid w:val="00F8550A"/>
    <w:rsid w:val="00F91C99"/>
    <w:rsid w:val="00F9751D"/>
    <w:rsid w:val="00FA1CF8"/>
    <w:rsid w:val="00FA480C"/>
    <w:rsid w:val="00FB106F"/>
    <w:rsid w:val="00FB2DD5"/>
    <w:rsid w:val="00FB4248"/>
    <w:rsid w:val="00FB5FEA"/>
    <w:rsid w:val="00FB677E"/>
    <w:rsid w:val="00FC1319"/>
    <w:rsid w:val="00FC2DFE"/>
    <w:rsid w:val="00FC5B51"/>
    <w:rsid w:val="00FC5ED8"/>
    <w:rsid w:val="00FC6883"/>
    <w:rsid w:val="00FC7DAC"/>
    <w:rsid w:val="00FD3AFA"/>
    <w:rsid w:val="00FD5FAB"/>
    <w:rsid w:val="00FE6279"/>
    <w:rsid w:val="00FE6CEF"/>
    <w:rsid w:val="00FE73A6"/>
    <w:rsid w:val="00FF7DC6"/>
    <w:rsid w:val="030A508B"/>
    <w:rsid w:val="0465E739"/>
    <w:rsid w:val="054B0DC2"/>
    <w:rsid w:val="06028CCE"/>
    <w:rsid w:val="07DF77F2"/>
    <w:rsid w:val="0A5327D9"/>
    <w:rsid w:val="0ECF9CC2"/>
    <w:rsid w:val="137B35B2"/>
    <w:rsid w:val="14692AF5"/>
    <w:rsid w:val="152B4039"/>
    <w:rsid w:val="159375F2"/>
    <w:rsid w:val="1BF53B73"/>
    <w:rsid w:val="1D8066D5"/>
    <w:rsid w:val="1E0FF9E1"/>
    <w:rsid w:val="1FD808F2"/>
    <w:rsid w:val="241D70CD"/>
    <w:rsid w:val="2C24FEF4"/>
    <w:rsid w:val="357FE730"/>
    <w:rsid w:val="35D3152A"/>
    <w:rsid w:val="3706EFEA"/>
    <w:rsid w:val="3869BE47"/>
    <w:rsid w:val="3AB371B6"/>
    <w:rsid w:val="3C2A9E86"/>
    <w:rsid w:val="3CAAB233"/>
    <w:rsid w:val="3FDE9DC5"/>
    <w:rsid w:val="412BDF8E"/>
    <w:rsid w:val="41561F65"/>
    <w:rsid w:val="41E25D32"/>
    <w:rsid w:val="42C41F54"/>
    <w:rsid w:val="43B2C26B"/>
    <w:rsid w:val="472BA469"/>
    <w:rsid w:val="47A91C23"/>
    <w:rsid w:val="4BA3DEC6"/>
    <w:rsid w:val="4D10E3F9"/>
    <w:rsid w:val="4ED322C3"/>
    <w:rsid w:val="4F378984"/>
    <w:rsid w:val="52974119"/>
    <w:rsid w:val="52D546A1"/>
    <w:rsid w:val="5424BF05"/>
    <w:rsid w:val="57C84755"/>
    <w:rsid w:val="5C24FB02"/>
    <w:rsid w:val="5D526C29"/>
    <w:rsid w:val="5DF9B96E"/>
    <w:rsid w:val="5E9F0536"/>
    <w:rsid w:val="64805EF1"/>
    <w:rsid w:val="64C27709"/>
    <w:rsid w:val="6688F936"/>
    <w:rsid w:val="69DC13F3"/>
    <w:rsid w:val="6EEC2BAF"/>
    <w:rsid w:val="73F88328"/>
    <w:rsid w:val="76FA7764"/>
    <w:rsid w:val="795D69D3"/>
    <w:rsid w:val="7FEC3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003097"/>
  <w15:docId w15:val="{5118B338-CABC-4C74-A7A4-D93870D592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0881"/>
    <w:rPr>
      <w:rFonts w:ascii="Arial" w:hAnsi="Arial" w:cs="Arial"/>
    </w:rPr>
  </w:style>
  <w:style w:type="paragraph" w:styleId="Heading1">
    <w:name w:val="heading 1"/>
    <w:basedOn w:val="Normal"/>
    <w:next w:val="Normal"/>
    <w:link w:val="Heading1Char"/>
    <w:qFormat/>
    <w:rsid w:val="00C90881"/>
    <w:pPr>
      <w:keepNext/>
      <w:outlineLvl w:val="0"/>
    </w:pPr>
    <w:rPr>
      <w:b/>
      <w:bCs/>
      <w:vanish/>
      <w:color w:val="FF0000"/>
    </w:rPr>
  </w:style>
  <w:style w:type="paragraph" w:styleId="Heading2">
    <w:name w:val="heading 2"/>
    <w:basedOn w:val="Normal"/>
    <w:next w:val="Normal"/>
    <w:link w:val="Heading2Char"/>
    <w:qFormat/>
    <w:rsid w:val="00C90881"/>
    <w:pPr>
      <w:keepNext/>
      <w:outlineLvl w:val="1"/>
    </w:pPr>
    <w:rPr>
      <w:b/>
      <w:bCs/>
      <w:vanish/>
      <w:color w:val="FF0000"/>
      <w:sz w:val="16"/>
    </w:rPr>
  </w:style>
  <w:style w:type="paragraph" w:styleId="Heading3">
    <w:name w:val="heading 3"/>
    <w:basedOn w:val="Normal"/>
    <w:next w:val="Normal"/>
    <w:link w:val="Heading3Char"/>
    <w:uiPriority w:val="9"/>
    <w:qFormat/>
    <w:rsid w:val="00C90881"/>
    <w:pPr>
      <w:keepNext/>
      <w:outlineLvl w:val="2"/>
    </w:pPr>
    <w:rPr>
      <w:rFonts w:cs="Times New Roman"/>
      <w:vanish/>
      <w:color w:val="FF0000"/>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character" w:styleId="Heading3Char" w:customStyle="1">
    <w:name w:val="Heading 3 Char"/>
    <w:link w:val="Heading3"/>
    <w:uiPriority w:val="9"/>
    <w:rsid w:val="00562D2E"/>
    <w:rPr>
      <w:rFonts w:ascii="Arial" w:hAnsi="Arial" w:cs="Arial"/>
      <w:vanish/>
      <w:color w:val="FF0000"/>
      <w:sz w:val="16"/>
    </w:rPr>
  </w:style>
  <w:style w:type="paragraph" w:styleId="HDR" w:customStyle="1">
    <w:name w:val="HDR"/>
    <w:basedOn w:val="Normal"/>
    <w:rsid w:val="00C90881"/>
    <w:pPr>
      <w:tabs>
        <w:tab w:val="center" w:pos="4608"/>
        <w:tab w:val="right" w:pos="9360"/>
      </w:tabs>
      <w:suppressAutoHyphens/>
    </w:pPr>
  </w:style>
  <w:style w:type="paragraph" w:styleId="FTR" w:customStyle="1">
    <w:name w:val="FTR"/>
    <w:basedOn w:val="Normal"/>
    <w:rsid w:val="00C90881"/>
    <w:pPr>
      <w:tabs>
        <w:tab w:val="center" w:pos="5040"/>
        <w:tab w:val="right" w:pos="10080"/>
      </w:tabs>
      <w:suppressAutoHyphens/>
    </w:pPr>
  </w:style>
  <w:style w:type="paragraph" w:styleId="SCT" w:customStyle="1">
    <w:name w:val="SCT"/>
    <w:basedOn w:val="Normal"/>
    <w:next w:val="PRT"/>
    <w:rsid w:val="00C90881"/>
    <w:pPr>
      <w:suppressAutoHyphens/>
      <w:spacing w:before="240"/>
      <w:jc w:val="center"/>
    </w:pPr>
    <w:rPr>
      <w:b/>
    </w:rPr>
  </w:style>
  <w:style w:type="paragraph" w:styleId="PRT" w:customStyle="1">
    <w:name w:val="PRT"/>
    <w:basedOn w:val="Normal"/>
    <w:next w:val="ART"/>
    <w:rsid w:val="00C90881"/>
    <w:pPr>
      <w:keepNext/>
      <w:numPr>
        <w:numId w:val="1"/>
      </w:numPr>
      <w:suppressAutoHyphens/>
      <w:spacing w:before="480"/>
      <w:outlineLvl w:val="0"/>
    </w:pPr>
    <w:rPr>
      <w:b/>
    </w:rPr>
  </w:style>
  <w:style w:type="paragraph" w:styleId="ART" w:customStyle="1">
    <w:name w:val="ART"/>
    <w:basedOn w:val="Normal"/>
    <w:next w:val="PR1"/>
    <w:rsid w:val="00C90881"/>
    <w:pPr>
      <w:keepNext/>
      <w:numPr>
        <w:ilvl w:val="3"/>
        <w:numId w:val="1"/>
      </w:numPr>
      <w:tabs>
        <w:tab w:val="clear" w:pos="864"/>
        <w:tab w:val="left" w:pos="576"/>
      </w:tabs>
      <w:suppressAutoHyphens/>
      <w:spacing w:before="480"/>
      <w:ind w:left="576" w:hanging="576"/>
      <w:outlineLvl w:val="1"/>
    </w:pPr>
    <w:rPr>
      <w:b/>
    </w:rPr>
  </w:style>
  <w:style w:type="paragraph" w:styleId="PR1" w:customStyle="1">
    <w:name w:val="PR1"/>
    <w:basedOn w:val="Normal"/>
    <w:rsid w:val="00C90881"/>
    <w:pPr>
      <w:numPr>
        <w:ilvl w:val="4"/>
        <w:numId w:val="1"/>
      </w:numPr>
      <w:tabs>
        <w:tab w:val="clear" w:pos="864"/>
        <w:tab w:val="left" w:pos="432"/>
      </w:tabs>
      <w:suppressAutoHyphens/>
      <w:spacing w:before="240"/>
      <w:ind w:left="1008" w:hanging="432"/>
      <w:outlineLvl w:val="2"/>
    </w:pPr>
  </w:style>
  <w:style w:type="paragraph" w:styleId="SUT" w:customStyle="1">
    <w:name w:val="SUT"/>
    <w:basedOn w:val="Normal"/>
    <w:next w:val="PR1"/>
    <w:rsid w:val="00C90881"/>
    <w:pPr>
      <w:numPr>
        <w:ilvl w:val="1"/>
        <w:numId w:val="1"/>
      </w:numPr>
      <w:suppressAutoHyphens/>
      <w:spacing w:before="240"/>
      <w:jc w:val="both"/>
      <w:outlineLvl w:val="0"/>
    </w:pPr>
  </w:style>
  <w:style w:type="paragraph" w:styleId="DST" w:customStyle="1">
    <w:name w:val="DST"/>
    <w:basedOn w:val="Normal"/>
    <w:next w:val="PR1"/>
    <w:rsid w:val="00C90881"/>
    <w:pPr>
      <w:numPr>
        <w:ilvl w:val="2"/>
        <w:numId w:val="1"/>
      </w:numPr>
      <w:suppressAutoHyphens/>
      <w:spacing w:before="240"/>
      <w:outlineLvl w:val="0"/>
    </w:pPr>
  </w:style>
  <w:style w:type="paragraph" w:styleId="PR2" w:customStyle="1">
    <w:name w:val="PR2"/>
    <w:basedOn w:val="Normal"/>
    <w:link w:val="PR2Char"/>
    <w:rsid w:val="00C90881"/>
    <w:pPr>
      <w:numPr>
        <w:ilvl w:val="5"/>
        <w:numId w:val="1"/>
      </w:numPr>
      <w:suppressAutoHyphens/>
      <w:ind w:hanging="432"/>
      <w:outlineLvl w:val="3"/>
    </w:pPr>
    <w:rPr>
      <w:rFonts w:cs="Times New Roman"/>
    </w:rPr>
  </w:style>
  <w:style w:type="character" w:styleId="PR2Char" w:customStyle="1">
    <w:name w:val="PR2 Char"/>
    <w:link w:val="PR2"/>
    <w:rsid w:val="008842F6"/>
    <w:rPr>
      <w:rFonts w:ascii="Arial" w:hAnsi="Arial" w:cs="Arial"/>
    </w:rPr>
  </w:style>
  <w:style w:type="paragraph" w:styleId="PR3" w:customStyle="1">
    <w:name w:val="PR3"/>
    <w:basedOn w:val="Normal"/>
    <w:link w:val="PR3Char"/>
    <w:rsid w:val="00C90881"/>
    <w:pPr>
      <w:numPr>
        <w:ilvl w:val="6"/>
        <w:numId w:val="1"/>
      </w:numPr>
      <w:tabs>
        <w:tab w:val="left" w:pos="1872"/>
      </w:tabs>
      <w:suppressAutoHyphens/>
      <w:outlineLvl w:val="4"/>
    </w:pPr>
  </w:style>
  <w:style w:type="paragraph" w:styleId="PR4" w:customStyle="1">
    <w:name w:val="PR4"/>
    <w:basedOn w:val="Normal"/>
    <w:rsid w:val="00C90881"/>
    <w:pPr>
      <w:numPr>
        <w:ilvl w:val="7"/>
        <w:numId w:val="1"/>
      </w:numPr>
      <w:tabs>
        <w:tab w:val="left" w:pos="2304"/>
        <w:tab w:val="left" w:pos="2592"/>
      </w:tabs>
      <w:suppressAutoHyphens/>
      <w:outlineLvl w:val="5"/>
    </w:pPr>
  </w:style>
  <w:style w:type="paragraph" w:styleId="PR5" w:customStyle="1">
    <w:name w:val="PR5"/>
    <w:basedOn w:val="Normal"/>
    <w:rsid w:val="00C90881"/>
    <w:pPr>
      <w:numPr>
        <w:ilvl w:val="8"/>
        <w:numId w:val="1"/>
      </w:numPr>
      <w:tabs>
        <w:tab w:val="clear" w:pos="3168"/>
        <w:tab w:val="left" w:pos="2736"/>
      </w:tabs>
      <w:suppressAutoHyphens/>
      <w:ind w:left="2736" w:hanging="432"/>
      <w:outlineLvl w:val="6"/>
    </w:pPr>
  </w:style>
  <w:style w:type="paragraph" w:styleId="TB1" w:customStyle="1">
    <w:name w:val="TB1"/>
    <w:basedOn w:val="Normal"/>
    <w:next w:val="PR1"/>
    <w:rsid w:val="00C90881"/>
    <w:pPr>
      <w:suppressAutoHyphens/>
      <w:spacing w:before="240"/>
      <w:ind w:left="288"/>
    </w:pPr>
  </w:style>
  <w:style w:type="paragraph" w:styleId="TB2" w:customStyle="1">
    <w:name w:val="TB2"/>
    <w:basedOn w:val="Normal"/>
    <w:next w:val="PR2"/>
    <w:rsid w:val="00C90881"/>
    <w:pPr>
      <w:suppressAutoHyphens/>
      <w:spacing w:before="240"/>
      <w:ind w:left="864"/>
    </w:pPr>
  </w:style>
  <w:style w:type="paragraph" w:styleId="TB3" w:customStyle="1">
    <w:name w:val="TB3"/>
    <w:basedOn w:val="Normal"/>
    <w:next w:val="PR3"/>
    <w:rsid w:val="00C90881"/>
    <w:pPr>
      <w:suppressAutoHyphens/>
      <w:spacing w:before="240"/>
      <w:ind w:left="1440"/>
    </w:pPr>
  </w:style>
  <w:style w:type="paragraph" w:styleId="TB4" w:customStyle="1">
    <w:name w:val="TB4"/>
    <w:basedOn w:val="Normal"/>
    <w:next w:val="PR4"/>
    <w:rsid w:val="00C90881"/>
    <w:pPr>
      <w:suppressAutoHyphens/>
      <w:spacing w:before="240"/>
      <w:ind w:left="2016"/>
    </w:pPr>
  </w:style>
  <w:style w:type="paragraph" w:styleId="TB5" w:customStyle="1">
    <w:name w:val="TB5"/>
    <w:basedOn w:val="Normal"/>
    <w:next w:val="PR5"/>
    <w:rsid w:val="00C90881"/>
    <w:pPr>
      <w:suppressAutoHyphens/>
      <w:spacing w:before="240"/>
      <w:ind w:left="2592"/>
    </w:pPr>
  </w:style>
  <w:style w:type="character" w:styleId="Hyperlink">
    <w:name w:val="Hyperlink"/>
    <w:rsid w:val="00C90881"/>
    <w:rPr>
      <w:color w:val="0000FF"/>
      <w:u w:val="none"/>
    </w:rPr>
  </w:style>
  <w:style w:type="character" w:styleId="FollowedHyperlink">
    <w:name w:val="FollowedHyperlink"/>
    <w:rsid w:val="00C90881"/>
    <w:rPr>
      <w:color w:val="800080"/>
      <w:u w:val="single"/>
    </w:rPr>
  </w:style>
  <w:style w:type="paragraph" w:styleId="PR1Char" w:customStyle="1">
    <w:name w:val="PR1 Char"/>
    <w:basedOn w:val="Normal"/>
    <w:link w:val="PR1CharChar"/>
    <w:uiPriority w:val="99"/>
    <w:rsid w:val="00771BD0"/>
    <w:pPr>
      <w:tabs>
        <w:tab w:val="left" w:pos="432"/>
      </w:tabs>
      <w:suppressAutoHyphens/>
      <w:spacing w:before="240"/>
      <w:ind w:left="1008" w:hanging="432"/>
      <w:outlineLvl w:val="2"/>
    </w:pPr>
    <w:rPr>
      <w:rFonts w:cs="Times New Roman"/>
    </w:rPr>
  </w:style>
  <w:style w:type="character" w:styleId="PR1CharChar" w:customStyle="1">
    <w:name w:val="PR1 Char Char"/>
    <w:link w:val="PR1Char"/>
    <w:uiPriority w:val="99"/>
    <w:rsid w:val="00771BD0"/>
    <w:rPr>
      <w:rFonts w:ascii="Arial" w:hAnsi="Arial" w:cs="Arial"/>
    </w:rPr>
  </w:style>
  <w:style w:type="paragraph" w:styleId="TCH" w:customStyle="1">
    <w:name w:val="TCH"/>
    <w:basedOn w:val="Normal"/>
    <w:rsid w:val="00C90881"/>
    <w:pPr>
      <w:suppressAutoHyphens/>
    </w:pPr>
  </w:style>
  <w:style w:type="paragraph" w:styleId="TCE" w:customStyle="1">
    <w:name w:val="TCE"/>
    <w:basedOn w:val="Normal"/>
    <w:rsid w:val="00C90881"/>
    <w:pPr>
      <w:suppressAutoHyphens/>
      <w:ind w:left="144" w:hanging="144"/>
    </w:pPr>
  </w:style>
  <w:style w:type="paragraph" w:styleId="EOS" w:customStyle="1">
    <w:name w:val="EOS"/>
    <w:basedOn w:val="Normal"/>
    <w:rsid w:val="00C90881"/>
    <w:pPr>
      <w:suppressAutoHyphens/>
      <w:spacing w:before="480"/>
      <w:jc w:val="center"/>
    </w:pPr>
    <w:rPr>
      <w:b/>
    </w:rPr>
  </w:style>
  <w:style w:type="paragraph" w:styleId="ANT" w:customStyle="1">
    <w:name w:val="ANT"/>
    <w:basedOn w:val="Normal"/>
    <w:rsid w:val="00C90881"/>
    <w:pPr>
      <w:suppressAutoHyphens/>
      <w:spacing w:before="240"/>
      <w:jc w:val="both"/>
    </w:pPr>
    <w:rPr>
      <w:vanish/>
      <w:color w:val="800080"/>
      <w:u w:val="single"/>
    </w:rPr>
  </w:style>
  <w:style w:type="paragraph" w:styleId="CMT" w:customStyle="1">
    <w:name w:val="CMT"/>
    <w:basedOn w:val="Normal"/>
    <w:link w:val="CMTChar"/>
    <w:autoRedefine/>
    <w:rsid w:val="00C90881"/>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vanish/>
      <w:color w:val="FF0000"/>
    </w:rPr>
  </w:style>
  <w:style w:type="character" w:styleId="CMTChar" w:customStyle="1">
    <w:name w:val="CMT Char"/>
    <w:link w:val="CMT"/>
    <w:rsid w:val="00EA57F9"/>
    <w:rPr>
      <w:rFonts w:ascii="Arial" w:hAnsi="Arial" w:cs="Arial"/>
      <w:vanish/>
      <w:color w:val="FF0000"/>
      <w:lang w:val="en-US" w:eastAsia="en-US" w:bidi="ar-SA"/>
    </w:rPr>
  </w:style>
  <w:style w:type="character" w:styleId="CPR" w:customStyle="1">
    <w:name w:val="CPR"/>
    <w:basedOn w:val="DefaultParagraphFont"/>
    <w:rsid w:val="00C90881"/>
  </w:style>
  <w:style w:type="character" w:styleId="SPN" w:customStyle="1">
    <w:name w:val="SPN"/>
    <w:basedOn w:val="DefaultParagraphFont"/>
    <w:rsid w:val="00C90881"/>
  </w:style>
  <w:style w:type="character" w:styleId="SPD" w:customStyle="1">
    <w:name w:val="SPD"/>
    <w:basedOn w:val="DefaultParagraphFont"/>
    <w:rsid w:val="00C90881"/>
  </w:style>
  <w:style w:type="character" w:styleId="NUM" w:customStyle="1">
    <w:name w:val="NUM"/>
    <w:basedOn w:val="DefaultParagraphFont"/>
    <w:rsid w:val="00C90881"/>
  </w:style>
  <w:style w:type="character" w:styleId="NAM" w:customStyle="1">
    <w:name w:val="NAM"/>
    <w:basedOn w:val="DefaultParagraphFont"/>
    <w:rsid w:val="00C90881"/>
  </w:style>
  <w:style w:type="character" w:styleId="SI" w:customStyle="1">
    <w:name w:val="SI"/>
    <w:uiPriority w:val="99"/>
    <w:rsid w:val="00C90881"/>
    <w:rPr>
      <w:color w:val="008080"/>
    </w:rPr>
  </w:style>
  <w:style w:type="character" w:styleId="IP" w:customStyle="1">
    <w:name w:val="IP"/>
    <w:uiPriority w:val="99"/>
    <w:rsid w:val="00C90881"/>
    <w:rPr>
      <w:color w:val="FF0000"/>
    </w:rPr>
  </w:style>
  <w:style w:type="paragraph" w:styleId="Header">
    <w:name w:val="header"/>
    <w:basedOn w:val="Normal"/>
    <w:rsid w:val="00C90881"/>
    <w:pPr>
      <w:tabs>
        <w:tab w:val="center" w:pos="4320"/>
        <w:tab w:val="right" w:pos="8640"/>
      </w:tabs>
    </w:pPr>
  </w:style>
  <w:style w:type="paragraph" w:styleId="Footer">
    <w:name w:val="footer"/>
    <w:basedOn w:val="Normal"/>
    <w:rsid w:val="00C90881"/>
    <w:pPr>
      <w:tabs>
        <w:tab w:val="center" w:pos="4320"/>
        <w:tab w:val="right" w:pos="8640"/>
      </w:tabs>
    </w:pPr>
  </w:style>
  <w:style w:type="table" w:styleId="TableGrid">
    <w:name w:val="Table Grid"/>
    <w:basedOn w:val="TableNormal"/>
    <w:uiPriority w:val="59"/>
    <w:rsid w:val="0060714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 w:type="paragraph" w:styleId="BalloonText">
    <w:name w:val="Balloon Text"/>
    <w:basedOn w:val="Normal"/>
    <w:link w:val="BalloonTextChar"/>
    <w:uiPriority w:val="99"/>
    <w:semiHidden/>
    <w:unhideWhenUsed/>
    <w:rsid w:val="000B3608"/>
    <w:rPr>
      <w:rFonts w:ascii="Tahoma" w:hAnsi="Tahoma" w:cs="Times New Roman"/>
      <w:sz w:val="16"/>
      <w:szCs w:val="16"/>
    </w:rPr>
  </w:style>
  <w:style w:type="character" w:styleId="BalloonTextChar" w:customStyle="1">
    <w:name w:val="Balloon Text Char"/>
    <w:link w:val="BalloonText"/>
    <w:uiPriority w:val="99"/>
    <w:semiHidden/>
    <w:rsid w:val="000B3608"/>
    <w:rPr>
      <w:rFonts w:ascii="Tahoma" w:hAnsi="Tahoma" w:cs="Tahoma"/>
      <w:sz w:val="16"/>
      <w:szCs w:val="16"/>
    </w:rPr>
  </w:style>
  <w:style w:type="paragraph" w:styleId="Title">
    <w:name w:val="Title"/>
    <w:basedOn w:val="Normal"/>
    <w:link w:val="TitleChar"/>
    <w:qFormat/>
    <w:rsid w:val="00562D2E"/>
    <w:pPr>
      <w:jc w:val="center"/>
    </w:pPr>
    <w:rPr>
      <w:rFonts w:cs="Times New Roman"/>
      <w:vanish/>
      <w:color w:val="FF0000"/>
    </w:rPr>
  </w:style>
  <w:style w:type="character" w:styleId="TitleChar" w:customStyle="1">
    <w:name w:val="Title Char"/>
    <w:link w:val="Title"/>
    <w:rsid w:val="00562D2E"/>
    <w:rPr>
      <w:rFonts w:ascii="Arial" w:hAnsi="Arial" w:cs="Arial"/>
      <w:vanish/>
      <w:color w:val="FF0000"/>
    </w:rPr>
  </w:style>
  <w:style w:type="paragraph" w:styleId="BodyText">
    <w:name w:val="Body Text"/>
    <w:basedOn w:val="Normal"/>
    <w:link w:val="BodyTextChar"/>
    <w:rsid w:val="00FE6CEF"/>
    <w:pPr>
      <w:tabs>
        <w:tab w:val="left" w:pos="2160"/>
      </w:tabs>
      <w:spacing w:after="120"/>
    </w:pPr>
    <w:rPr>
      <w:rFonts w:ascii="Arial Narrow" w:hAnsi="Arial Narrow" w:cs="Times New Roman"/>
      <w:sz w:val="18"/>
    </w:rPr>
  </w:style>
  <w:style w:type="character" w:styleId="BodyTextChar" w:customStyle="1">
    <w:name w:val="Body Text Char"/>
    <w:link w:val="BodyText"/>
    <w:rsid w:val="00FE6CEF"/>
    <w:rPr>
      <w:rFonts w:ascii="Arial Narrow" w:hAnsi="Arial Narrow"/>
      <w:sz w:val="18"/>
    </w:rPr>
  </w:style>
  <w:style w:type="character" w:styleId="Heading1Char" w:customStyle="1">
    <w:name w:val="Heading 1 Char"/>
    <w:basedOn w:val="DefaultParagraphFont"/>
    <w:link w:val="Heading1"/>
    <w:rsid w:val="00852CE6"/>
    <w:rPr>
      <w:rFonts w:ascii="Arial" w:hAnsi="Arial" w:cs="Arial"/>
      <w:b/>
      <w:bCs/>
      <w:vanish/>
      <w:color w:val="FF0000"/>
    </w:rPr>
  </w:style>
  <w:style w:type="character" w:styleId="Heading2Char" w:customStyle="1">
    <w:name w:val="Heading 2 Char"/>
    <w:basedOn w:val="DefaultParagraphFont"/>
    <w:link w:val="Heading2"/>
    <w:rsid w:val="00852CE6"/>
    <w:rPr>
      <w:rFonts w:ascii="Arial" w:hAnsi="Arial" w:cs="Arial"/>
      <w:b/>
      <w:bCs/>
      <w:vanish/>
      <w:color w:val="FF0000"/>
      <w:sz w:val="16"/>
    </w:rPr>
  </w:style>
  <w:style w:type="character" w:styleId="PR3Char" w:customStyle="1">
    <w:name w:val="PR3 Char"/>
    <w:link w:val="PR3"/>
    <w:rsid w:val="00983D4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aec.churchofjesuschrist.org/aec/design_guidelines" TargetMode="External" Id="rId8" /><Relationship Type="http://schemas.openxmlformats.org/officeDocument/2006/relationships/settings" Target="settings.xml" Id="rId3" /><Relationship Type="http://schemas.openxmlformats.org/officeDocument/2006/relationships/hyperlink" Target="http://aec.churchofjesuschrist.org/aec/design_guidelines/"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Asphalt Paving Surface Treatment - Chip Seal</dc:title>
  <dc:creator>L.D.S. Church</dc:creator>
  <keywords>Rs</keywords>
  <dc:description>Chip Seal</dc:description>
  <lastModifiedBy>Mike Molyneux</lastModifiedBy>
  <revision>6</revision>
  <lastPrinted>2015-10-23T15:29:00.0000000Z</lastPrinted>
  <dcterms:created xsi:type="dcterms:W3CDTF">2024-04-26T15:58:00.0000000Z</dcterms:created>
  <dcterms:modified xsi:type="dcterms:W3CDTF">2024-04-26T15:58:34.5449314Z</dcterms:modified>
  <category>*     *     Rs</category>
</coreProperties>
</file>